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6270C" w14:textId="2E37D6A3" w:rsidR="008463DC" w:rsidRPr="00C95A05" w:rsidRDefault="00C95A05" w:rsidP="00C95A05">
      <w:pPr>
        <w:jc w:val="right"/>
      </w:pPr>
      <w:r w:rsidRPr="00C95A05">
        <w:rPr>
          <w:rFonts w:ascii="ArialMT" w:hAnsi="ArialMT" w:cs="ArialMT"/>
          <w:noProof/>
          <w:color w:val="FF0000"/>
        </w:rPr>
        <w:drawing>
          <wp:inline distT="0" distB="0" distL="0" distR="0" wp14:anchorId="2F31F82B" wp14:editId="2B0A5201">
            <wp:extent cx="2476846" cy="1543265"/>
            <wp:effectExtent l="0" t="0" r="0" b="0"/>
            <wp:docPr id="1606104439" name="Picture 1" descr="A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04439" name="Picture 1" descr="A blue background with black text&#10;&#10;AI-generated content may be incorrect."/>
                    <pic:cNvPicPr/>
                  </pic:nvPicPr>
                  <pic:blipFill>
                    <a:blip r:embed="rId9"/>
                    <a:stretch>
                      <a:fillRect/>
                    </a:stretch>
                  </pic:blipFill>
                  <pic:spPr>
                    <a:xfrm>
                      <a:off x="0" y="0"/>
                      <a:ext cx="2476846" cy="1543265"/>
                    </a:xfrm>
                    <a:prstGeom prst="rect">
                      <a:avLst/>
                    </a:prstGeom>
                  </pic:spPr>
                </pic:pic>
              </a:graphicData>
            </a:graphic>
          </wp:inline>
        </w:drawing>
      </w:r>
    </w:p>
    <w:p w14:paraId="624B47D4" w14:textId="77777777" w:rsidR="00C95A05" w:rsidRPr="00C95A05" w:rsidRDefault="00C95A05" w:rsidP="00C95A05">
      <w:pPr>
        <w:jc w:val="right"/>
      </w:pPr>
    </w:p>
    <w:p w14:paraId="52E08B75" w14:textId="77777777" w:rsidR="00C95A05" w:rsidRPr="00C95A05" w:rsidRDefault="00C95A05" w:rsidP="00C95A05">
      <w:pPr>
        <w:jc w:val="right"/>
      </w:pPr>
    </w:p>
    <w:p w14:paraId="04626CBE" w14:textId="77777777" w:rsidR="00C95A05" w:rsidRPr="00C95A05" w:rsidRDefault="00C95A05" w:rsidP="00C95A05">
      <w:pPr>
        <w:jc w:val="right"/>
      </w:pPr>
    </w:p>
    <w:p w14:paraId="3C9E5EA5" w14:textId="77777777" w:rsidR="00C95A05" w:rsidRPr="00C95A05" w:rsidRDefault="00C95A05" w:rsidP="00C95A05">
      <w:pPr>
        <w:pStyle w:val="Heading7"/>
        <w:spacing w:before="80"/>
        <w:jc w:val="center"/>
        <w:rPr>
          <w:rFonts w:cs="Arial"/>
          <w:b/>
          <w:bCs/>
          <w:sz w:val="20"/>
          <w:szCs w:val="24"/>
        </w:rPr>
      </w:pPr>
      <w:r w:rsidRPr="00C95A05">
        <w:rPr>
          <w:rFonts w:cs="Arial"/>
          <w:b/>
          <w:bCs/>
          <w:sz w:val="20"/>
          <w:szCs w:val="24"/>
        </w:rPr>
        <w:t>Unilateral Undertaking pursuant to Section 106 of the Town and Country Planning Act 1990 relating to land at</w:t>
      </w:r>
    </w:p>
    <w:p w14:paraId="56ACC214" w14:textId="77777777" w:rsidR="00C95A05" w:rsidRPr="00C95A05" w:rsidRDefault="00C95A05" w:rsidP="00C95A05">
      <w:pPr>
        <w:jc w:val="center"/>
      </w:pPr>
    </w:p>
    <w:p w14:paraId="42E23C38" w14:textId="77777777" w:rsidR="00C95A05" w:rsidRPr="00C95A05" w:rsidRDefault="00C95A05" w:rsidP="00C95A05">
      <w:pPr>
        <w:jc w:val="center"/>
      </w:pPr>
    </w:p>
    <w:p w14:paraId="4DEDDDB7" w14:textId="77777777" w:rsidR="00C95A05" w:rsidRPr="00C95A05" w:rsidRDefault="00C95A05" w:rsidP="00C95A05">
      <w:pPr>
        <w:jc w:val="center"/>
      </w:pPr>
    </w:p>
    <w:p w14:paraId="64D8B6AB" w14:textId="73D09695" w:rsidR="00C95A05" w:rsidRPr="00C95A05" w:rsidRDefault="00C95A05" w:rsidP="00C95A05">
      <w:pPr>
        <w:jc w:val="center"/>
        <w:rPr>
          <w:rFonts w:eastAsiaTheme="majorEastAsia" w:cs="Arial"/>
          <w:b/>
          <w:bCs/>
          <w:color w:val="595959" w:themeColor="text1" w:themeTint="A6"/>
        </w:rPr>
      </w:pPr>
      <w:r w:rsidRPr="00C95A05">
        <w:rPr>
          <w:rFonts w:eastAsiaTheme="majorEastAsia" w:cs="Arial"/>
          <w:b/>
          <w:bCs/>
          <w:color w:val="595959" w:themeColor="text1" w:themeTint="A6"/>
        </w:rPr>
        <w:t>Dated:                                          2026</w:t>
      </w:r>
    </w:p>
    <w:p w14:paraId="0A4D16D6" w14:textId="77777777" w:rsidR="00C95A05" w:rsidRPr="00C95A05" w:rsidRDefault="00C95A05" w:rsidP="00C95A05">
      <w:pPr>
        <w:rPr>
          <w:rFonts w:eastAsiaTheme="majorEastAsia" w:cs="Arial"/>
          <w:b/>
          <w:bCs/>
          <w:color w:val="595959" w:themeColor="text1" w:themeTint="A6"/>
        </w:rPr>
      </w:pPr>
    </w:p>
    <w:p w14:paraId="22281908" w14:textId="77777777" w:rsidR="00C95A05" w:rsidRPr="00C95A05" w:rsidRDefault="00C95A05" w:rsidP="00C95A05">
      <w:pPr>
        <w:rPr>
          <w:rFonts w:eastAsiaTheme="majorEastAsia" w:cs="Arial"/>
          <w:b/>
          <w:bCs/>
          <w:color w:val="595959" w:themeColor="text1" w:themeTint="A6"/>
        </w:rPr>
      </w:pPr>
      <w:r w:rsidRPr="00C95A05">
        <w:rPr>
          <w:rFonts w:eastAsiaTheme="majorEastAsia" w:cs="Arial"/>
          <w:b/>
          <w:bCs/>
          <w:color w:val="595959" w:themeColor="text1" w:themeTint="A6"/>
        </w:rPr>
        <w:tab/>
      </w:r>
    </w:p>
    <w:p w14:paraId="0B8B93CD" w14:textId="3ED4D572" w:rsidR="00C95A05" w:rsidRPr="00C95A05" w:rsidRDefault="00C95A05" w:rsidP="00C95A05">
      <w:pPr>
        <w:ind w:firstLine="720"/>
        <w:rPr>
          <w:rFonts w:eastAsiaTheme="majorEastAsia" w:cs="Arial"/>
          <w:b/>
          <w:bCs/>
          <w:color w:val="595959" w:themeColor="text1" w:themeTint="A6"/>
        </w:rPr>
      </w:pPr>
      <w:r w:rsidRPr="00C95A05">
        <w:rPr>
          <w:rFonts w:eastAsiaTheme="majorEastAsia" w:cs="Arial"/>
          <w:b/>
          <w:bCs/>
          <w:color w:val="595959" w:themeColor="text1" w:themeTint="A6"/>
        </w:rPr>
        <w:t>By:</w:t>
      </w:r>
      <w:r w:rsidR="00E94B73">
        <w:rPr>
          <w:rFonts w:eastAsiaTheme="majorEastAsia" w:cs="Arial"/>
          <w:b/>
          <w:bCs/>
          <w:color w:val="595959" w:themeColor="text1" w:themeTint="A6"/>
        </w:rPr>
        <w:tab/>
      </w:r>
      <w:r w:rsidR="00E94B73" w:rsidRPr="00E94B73">
        <w:rPr>
          <w:rFonts w:eastAsiaTheme="majorEastAsia" w:cs="Arial"/>
          <w:b/>
          <w:bCs/>
          <w:color w:val="595959" w:themeColor="text1" w:themeTint="A6"/>
          <w:highlight w:val="yellow"/>
        </w:rPr>
        <w:t>NAME</w:t>
      </w:r>
    </w:p>
    <w:p w14:paraId="26DF6F9E" w14:textId="77777777" w:rsidR="00C95A05" w:rsidRPr="00C95A05" w:rsidRDefault="00C95A05" w:rsidP="00C95A05">
      <w:pPr>
        <w:rPr>
          <w:rFonts w:eastAsiaTheme="majorEastAsia" w:cs="Arial"/>
          <w:b/>
          <w:bCs/>
          <w:color w:val="595959" w:themeColor="text1" w:themeTint="A6"/>
        </w:rPr>
      </w:pPr>
    </w:p>
    <w:p w14:paraId="2ED1A751" w14:textId="77777777" w:rsidR="00C95A05" w:rsidRPr="00C95A05" w:rsidRDefault="00C95A05" w:rsidP="00C95A05">
      <w:pPr>
        <w:rPr>
          <w:rFonts w:eastAsiaTheme="majorEastAsia" w:cs="Arial"/>
          <w:b/>
          <w:bCs/>
          <w:color w:val="595959" w:themeColor="text1" w:themeTint="A6"/>
        </w:rPr>
      </w:pPr>
    </w:p>
    <w:p w14:paraId="4A16679A" w14:textId="51B4E642" w:rsidR="00C95A05" w:rsidRPr="00C95A05" w:rsidRDefault="00C95A05" w:rsidP="00C95A05">
      <w:pPr>
        <w:rPr>
          <w:rFonts w:eastAsiaTheme="majorEastAsia" w:cs="Arial"/>
          <w:b/>
          <w:bCs/>
          <w:color w:val="595959" w:themeColor="text1" w:themeTint="A6"/>
        </w:rPr>
      </w:pPr>
      <w:r w:rsidRPr="00C95A05">
        <w:rPr>
          <w:rFonts w:eastAsiaTheme="majorEastAsia" w:cs="Arial"/>
          <w:b/>
          <w:bCs/>
          <w:color w:val="595959" w:themeColor="text1" w:themeTint="A6"/>
        </w:rPr>
        <w:tab/>
        <w:t>To:</w:t>
      </w:r>
      <w:r w:rsidRPr="00C95A05">
        <w:rPr>
          <w:rFonts w:eastAsiaTheme="majorEastAsia" w:cs="Arial"/>
          <w:b/>
          <w:bCs/>
          <w:color w:val="595959" w:themeColor="text1" w:themeTint="A6"/>
        </w:rPr>
        <w:tab/>
        <w:t>The Mayor and Burgesses of the London Borough of Wandsworth</w:t>
      </w:r>
    </w:p>
    <w:p w14:paraId="71104E6F" w14:textId="77777777" w:rsidR="00C95A05" w:rsidRPr="00C95A05" w:rsidRDefault="00C95A05" w:rsidP="00C95A05">
      <w:pPr>
        <w:rPr>
          <w:rFonts w:eastAsiaTheme="majorEastAsia" w:cs="Arial"/>
          <w:b/>
          <w:bCs/>
          <w:color w:val="595959" w:themeColor="text1" w:themeTint="A6"/>
        </w:rPr>
      </w:pPr>
    </w:p>
    <w:p w14:paraId="5C5CC47A" w14:textId="6C696AC5" w:rsidR="00C95A05" w:rsidRPr="00C95A05" w:rsidRDefault="00C95A05" w:rsidP="00C95A05">
      <w:pPr>
        <w:rPr>
          <w:rFonts w:eastAsiaTheme="majorEastAsia" w:cs="Arial"/>
          <w:b/>
          <w:bCs/>
          <w:color w:val="595959" w:themeColor="text1" w:themeTint="A6"/>
        </w:rPr>
      </w:pPr>
      <w:r w:rsidRPr="00C95A05">
        <w:rPr>
          <w:rFonts w:eastAsiaTheme="majorEastAsia" w:cs="Arial"/>
          <w:b/>
          <w:bCs/>
          <w:color w:val="595959" w:themeColor="text1" w:themeTint="A6"/>
        </w:rPr>
        <w:tab/>
      </w:r>
    </w:p>
    <w:p w14:paraId="506F6D2D" w14:textId="77777777" w:rsidR="00C95A05" w:rsidRPr="00C95A05" w:rsidRDefault="00C95A05" w:rsidP="00C95A05">
      <w:pPr>
        <w:rPr>
          <w:rFonts w:eastAsiaTheme="majorEastAsia" w:cs="Arial"/>
          <w:b/>
          <w:bCs/>
          <w:color w:val="595959" w:themeColor="text1" w:themeTint="A6"/>
        </w:rPr>
      </w:pPr>
    </w:p>
    <w:p w14:paraId="18D4634F" w14:textId="77777777" w:rsidR="00C95A05" w:rsidRPr="00C95A05" w:rsidRDefault="00C95A05" w:rsidP="00C95A05">
      <w:pPr>
        <w:rPr>
          <w:rFonts w:eastAsiaTheme="majorEastAsia" w:cs="Arial"/>
          <w:b/>
          <w:bCs/>
          <w:color w:val="595959" w:themeColor="text1" w:themeTint="A6"/>
        </w:rPr>
      </w:pPr>
    </w:p>
    <w:p w14:paraId="425AB59D" w14:textId="77777777" w:rsidR="00C95A05" w:rsidRPr="00C95A05" w:rsidRDefault="00C95A05" w:rsidP="00C95A05">
      <w:pPr>
        <w:rPr>
          <w:rFonts w:eastAsiaTheme="majorEastAsia" w:cs="Arial"/>
          <w:b/>
          <w:bCs/>
          <w:color w:val="595959" w:themeColor="text1" w:themeTint="A6"/>
        </w:rPr>
      </w:pPr>
    </w:p>
    <w:p w14:paraId="76E09E2D" w14:textId="77777777" w:rsidR="00C95A05" w:rsidRPr="00C95A05" w:rsidRDefault="00C95A05" w:rsidP="00C95A05">
      <w:pPr>
        <w:rPr>
          <w:rFonts w:eastAsiaTheme="majorEastAsia" w:cs="Arial"/>
          <w:b/>
          <w:bCs/>
          <w:color w:val="595959" w:themeColor="text1" w:themeTint="A6"/>
        </w:rPr>
      </w:pPr>
    </w:p>
    <w:p w14:paraId="6C9DE5BA" w14:textId="77777777" w:rsidR="00C95A05" w:rsidRPr="00C95A05" w:rsidRDefault="00C95A05" w:rsidP="00C95A05">
      <w:pPr>
        <w:rPr>
          <w:rFonts w:eastAsiaTheme="majorEastAsia" w:cs="Arial"/>
          <w:b/>
          <w:bCs/>
          <w:color w:val="595959" w:themeColor="text1" w:themeTint="A6"/>
        </w:rPr>
      </w:pPr>
    </w:p>
    <w:p w14:paraId="3F46EC54" w14:textId="77777777" w:rsidR="00C95A05" w:rsidRPr="00C95A05" w:rsidRDefault="00C95A05" w:rsidP="00C95A05">
      <w:pPr>
        <w:rPr>
          <w:rFonts w:eastAsiaTheme="majorEastAsia" w:cs="Arial"/>
          <w:b/>
          <w:bCs/>
          <w:color w:val="595959" w:themeColor="text1" w:themeTint="A6"/>
        </w:rPr>
      </w:pPr>
    </w:p>
    <w:p w14:paraId="59DD90F1" w14:textId="77777777" w:rsidR="00C95A05" w:rsidRPr="00C95A05" w:rsidRDefault="00C95A05" w:rsidP="00C95A05">
      <w:pPr>
        <w:rPr>
          <w:rFonts w:eastAsiaTheme="majorEastAsia" w:cs="Arial"/>
          <w:b/>
          <w:bCs/>
          <w:color w:val="595959" w:themeColor="text1" w:themeTint="A6"/>
        </w:rPr>
      </w:pPr>
    </w:p>
    <w:p w14:paraId="5553BC4A" w14:textId="77777777" w:rsidR="00C95A05" w:rsidRDefault="00C95A05" w:rsidP="00C95A05">
      <w:pPr>
        <w:rPr>
          <w:rFonts w:eastAsiaTheme="majorEastAsia" w:cs="Arial"/>
          <w:b/>
          <w:bCs/>
          <w:color w:val="595959" w:themeColor="text1" w:themeTint="A6"/>
        </w:rPr>
      </w:pPr>
    </w:p>
    <w:p w14:paraId="4F4B624C" w14:textId="77777777" w:rsidR="00C95A05" w:rsidRDefault="00C95A05" w:rsidP="00C95A05">
      <w:pPr>
        <w:rPr>
          <w:rFonts w:eastAsiaTheme="majorEastAsia" w:cs="Arial"/>
          <w:b/>
          <w:bCs/>
          <w:color w:val="595959" w:themeColor="text1" w:themeTint="A6"/>
        </w:rPr>
      </w:pPr>
    </w:p>
    <w:p w14:paraId="13C92559" w14:textId="77777777" w:rsidR="00C95A05" w:rsidRPr="00C95A05" w:rsidRDefault="00C95A05" w:rsidP="00C95A05">
      <w:pPr>
        <w:rPr>
          <w:rFonts w:eastAsiaTheme="majorEastAsia" w:cs="Arial"/>
          <w:b/>
          <w:bCs/>
          <w:color w:val="595959" w:themeColor="text1" w:themeTint="A6"/>
        </w:rPr>
      </w:pPr>
    </w:p>
    <w:p w14:paraId="38C24628" w14:textId="77777777" w:rsidR="00C95A05" w:rsidRPr="00C95A05" w:rsidRDefault="00C95A05" w:rsidP="00C95A05">
      <w:pPr>
        <w:rPr>
          <w:rFonts w:eastAsiaTheme="majorEastAsia" w:cs="Arial"/>
          <w:b/>
          <w:bCs/>
          <w:color w:val="595959" w:themeColor="text1" w:themeTint="A6"/>
        </w:rPr>
      </w:pPr>
    </w:p>
    <w:p w14:paraId="21E2190D" w14:textId="5B6AD0FC" w:rsidR="00C95A05" w:rsidRPr="00196F91" w:rsidRDefault="00C95A05" w:rsidP="00C95A05">
      <w:pPr>
        <w:pStyle w:val="Default"/>
        <w:rPr>
          <w:b/>
          <w:bCs/>
          <w:color w:val="auto"/>
          <w:sz w:val="20"/>
          <w:szCs w:val="22"/>
        </w:rPr>
      </w:pPr>
      <w:r w:rsidRPr="00196F91">
        <w:rPr>
          <w:b/>
          <w:bCs/>
          <w:color w:val="auto"/>
          <w:sz w:val="20"/>
          <w:szCs w:val="22"/>
        </w:rPr>
        <w:lastRenderedPageBreak/>
        <w:t xml:space="preserve">THIS UNDERTAKING is made Deed and is dated           </w:t>
      </w:r>
      <w:r w:rsidRPr="00196F91">
        <w:rPr>
          <w:b/>
          <w:bCs/>
          <w:color w:val="auto"/>
          <w:sz w:val="20"/>
          <w:szCs w:val="22"/>
          <w:u w:color="FF0000"/>
        </w:rPr>
        <w:t xml:space="preserve">       </w:t>
      </w:r>
      <w:r w:rsidRPr="00196F91">
        <w:rPr>
          <w:b/>
          <w:bCs/>
          <w:color w:val="auto"/>
          <w:sz w:val="20"/>
          <w:szCs w:val="22"/>
        </w:rPr>
        <w:t xml:space="preserve">day of                                 2026 </w:t>
      </w:r>
    </w:p>
    <w:p w14:paraId="531FF64A" w14:textId="0EA2E8A0" w:rsidR="00C95A05" w:rsidRPr="00196F91" w:rsidRDefault="00C95A05" w:rsidP="00C95A05">
      <w:pPr>
        <w:pStyle w:val="Default"/>
        <w:rPr>
          <w:b/>
          <w:bCs/>
          <w:color w:val="auto"/>
          <w:sz w:val="20"/>
          <w:szCs w:val="22"/>
        </w:rPr>
      </w:pPr>
      <w:r w:rsidRPr="00196F91">
        <w:rPr>
          <w:b/>
          <w:bCs/>
          <w:color w:val="auto"/>
          <w:sz w:val="20"/>
          <w:szCs w:val="22"/>
        </w:rPr>
        <w:t>and is given by:</w:t>
      </w:r>
    </w:p>
    <w:p w14:paraId="4D4F9F4E" w14:textId="69E70D37" w:rsidR="00C95A05" w:rsidRPr="00C95A05" w:rsidRDefault="00C95A05" w:rsidP="00C95A05">
      <w:pPr>
        <w:pStyle w:val="Default"/>
        <w:rPr>
          <w:b/>
          <w:bCs/>
          <w:color w:val="auto"/>
          <w:sz w:val="20"/>
          <w:szCs w:val="22"/>
        </w:rPr>
      </w:pPr>
    </w:p>
    <w:p w14:paraId="375766E1" w14:textId="07C1F6F2" w:rsidR="00C95A05" w:rsidRPr="00C95A05" w:rsidRDefault="00C95A05" w:rsidP="00C95A05">
      <w:pPr>
        <w:pStyle w:val="ListParagraph"/>
        <w:numPr>
          <w:ilvl w:val="0"/>
          <w:numId w:val="2"/>
        </w:numPr>
        <w:spacing w:after="0" w:line="240" w:lineRule="auto"/>
        <w:contextualSpacing w:val="0"/>
        <w:rPr>
          <w:szCs w:val="22"/>
        </w:rPr>
      </w:pPr>
      <w:r w:rsidRPr="00C95A05">
        <w:rPr>
          <w:szCs w:val="22"/>
          <w:shd w:val="clear" w:color="auto" w:fill="FFFF00"/>
        </w:rPr>
        <w:t xml:space="preserve">[add name / </w:t>
      </w:r>
      <w:proofErr w:type="gramStart"/>
      <w:r w:rsidRPr="00C95A05">
        <w:rPr>
          <w:szCs w:val="22"/>
          <w:shd w:val="clear" w:color="auto" w:fill="FFFF00"/>
        </w:rPr>
        <w:t>address]</w:t>
      </w:r>
      <w:r w:rsidRPr="00C95A05">
        <w:t xml:space="preserve">   </w:t>
      </w:r>
      <w:proofErr w:type="gramEnd"/>
      <w:r w:rsidRPr="00C95A05">
        <w:t xml:space="preserve">      </w:t>
      </w:r>
      <w:proofErr w:type="gramStart"/>
      <w:r w:rsidRPr="00C95A05">
        <w:t xml:space="preserve">   </w:t>
      </w:r>
      <w:r w:rsidRPr="00C95A05">
        <w:rPr>
          <w:szCs w:val="22"/>
        </w:rPr>
        <w:t>(</w:t>
      </w:r>
      <w:proofErr w:type="gramEnd"/>
      <w:r w:rsidRPr="00C95A05">
        <w:rPr>
          <w:szCs w:val="22"/>
        </w:rPr>
        <w:t xml:space="preserve">the </w:t>
      </w:r>
      <w:r w:rsidR="000F2982">
        <w:rPr>
          <w:szCs w:val="22"/>
        </w:rPr>
        <w:t>“</w:t>
      </w:r>
      <w:r w:rsidRPr="000F2982">
        <w:rPr>
          <w:b/>
          <w:bCs/>
          <w:szCs w:val="22"/>
        </w:rPr>
        <w:t>Owner</w:t>
      </w:r>
      <w:r w:rsidRPr="00C95A05">
        <w:rPr>
          <w:szCs w:val="22"/>
        </w:rPr>
        <w:t>”)</w:t>
      </w:r>
    </w:p>
    <w:p w14:paraId="2F129158" w14:textId="77777777" w:rsidR="00C95A05" w:rsidRPr="00C95A05" w:rsidRDefault="00C95A05" w:rsidP="00C95A05">
      <w:pPr>
        <w:pStyle w:val="Default"/>
        <w:rPr>
          <w:b/>
          <w:bCs/>
          <w:color w:val="auto"/>
          <w:sz w:val="20"/>
          <w:szCs w:val="22"/>
        </w:rPr>
      </w:pPr>
    </w:p>
    <w:p w14:paraId="29DFFD26" w14:textId="77777777" w:rsidR="00C95A05" w:rsidRPr="00C95A05" w:rsidRDefault="00C95A05" w:rsidP="00C95A05">
      <w:pPr>
        <w:pStyle w:val="Default"/>
        <w:rPr>
          <w:b/>
          <w:bCs/>
          <w:color w:val="auto"/>
          <w:sz w:val="20"/>
          <w:szCs w:val="22"/>
        </w:rPr>
      </w:pPr>
    </w:p>
    <w:p w14:paraId="02950AB4" w14:textId="689BF670" w:rsidR="00C95A05" w:rsidRPr="00C95A05" w:rsidRDefault="00C95A05" w:rsidP="00C95A05">
      <w:pPr>
        <w:pStyle w:val="Default"/>
        <w:rPr>
          <w:b/>
          <w:bCs/>
          <w:color w:val="auto"/>
          <w:sz w:val="20"/>
          <w:szCs w:val="22"/>
        </w:rPr>
      </w:pPr>
      <w:r w:rsidRPr="00C95A05">
        <w:rPr>
          <w:b/>
          <w:bCs/>
          <w:color w:val="auto"/>
          <w:sz w:val="20"/>
          <w:szCs w:val="22"/>
        </w:rPr>
        <w:t>To:</w:t>
      </w:r>
    </w:p>
    <w:p w14:paraId="4009FFCF" w14:textId="77777777" w:rsidR="00C95A05" w:rsidRPr="00C95A05" w:rsidRDefault="00C95A05" w:rsidP="00C95A05">
      <w:pPr>
        <w:pStyle w:val="Default"/>
        <w:rPr>
          <w:b/>
          <w:bCs/>
          <w:color w:val="auto"/>
          <w:sz w:val="20"/>
          <w:szCs w:val="22"/>
        </w:rPr>
      </w:pPr>
    </w:p>
    <w:p w14:paraId="10FF6F8D" w14:textId="72836F1E" w:rsidR="00C95A05" w:rsidRPr="00C95A05" w:rsidRDefault="00C95A05" w:rsidP="00C95A05">
      <w:pPr>
        <w:pStyle w:val="Default"/>
        <w:numPr>
          <w:ilvl w:val="0"/>
          <w:numId w:val="2"/>
        </w:numPr>
        <w:rPr>
          <w:b/>
          <w:color w:val="auto"/>
          <w:sz w:val="20"/>
          <w:szCs w:val="22"/>
          <w:lang w:val="en-GB"/>
        </w:rPr>
      </w:pPr>
      <w:r w:rsidRPr="00C95A05">
        <w:rPr>
          <w:color w:val="auto"/>
          <w:sz w:val="20"/>
          <w:szCs w:val="22"/>
        </w:rPr>
        <w:t xml:space="preserve"> </w:t>
      </w:r>
      <w:r w:rsidRPr="00C95A05">
        <w:rPr>
          <w:b/>
          <w:color w:val="auto"/>
          <w:sz w:val="20"/>
          <w:szCs w:val="22"/>
          <w:lang w:val="en-GB"/>
        </w:rPr>
        <w:t xml:space="preserve">THE MAYOR AND BURGESSES OF THE LONDON BOROUGH OF WANDSWORTH </w:t>
      </w:r>
      <w:r w:rsidRPr="00C95A05">
        <w:rPr>
          <w:color w:val="auto"/>
          <w:sz w:val="20"/>
          <w:szCs w:val="22"/>
        </w:rPr>
        <w:t xml:space="preserve">(the </w:t>
      </w:r>
      <w:r w:rsidR="000F2982">
        <w:rPr>
          <w:color w:val="auto"/>
          <w:sz w:val="20"/>
          <w:szCs w:val="22"/>
        </w:rPr>
        <w:t>“</w:t>
      </w:r>
      <w:r w:rsidRPr="000F2982">
        <w:rPr>
          <w:b/>
          <w:bCs/>
          <w:color w:val="auto"/>
          <w:sz w:val="20"/>
          <w:szCs w:val="22"/>
        </w:rPr>
        <w:t>Council</w:t>
      </w:r>
      <w:r w:rsidRPr="00C95A05">
        <w:rPr>
          <w:color w:val="auto"/>
          <w:sz w:val="20"/>
          <w:szCs w:val="22"/>
        </w:rPr>
        <w:t xml:space="preserve">") </w:t>
      </w:r>
    </w:p>
    <w:p w14:paraId="32673869" w14:textId="77777777" w:rsidR="00C95A05" w:rsidRPr="00C95A05" w:rsidRDefault="00C95A05" w:rsidP="00C95A05">
      <w:pPr>
        <w:pStyle w:val="Default"/>
        <w:ind w:left="720"/>
        <w:rPr>
          <w:color w:val="auto"/>
          <w:sz w:val="20"/>
          <w:szCs w:val="22"/>
        </w:rPr>
      </w:pPr>
    </w:p>
    <w:p w14:paraId="3CEBD2DC" w14:textId="30DB0EA0" w:rsidR="00C95A05" w:rsidRPr="00C95A05" w:rsidRDefault="00C95A05" w:rsidP="00C95A05">
      <w:pPr>
        <w:spacing w:before="240"/>
        <w:rPr>
          <w:rFonts w:eastAsia="Arial" w:cs="Arial"/>
          <w:b/>
          <w:bCs/>
          <w:szCs w:val="22"/>
        </w:rPr>
      </w:pPr>
      <w:r w:rsidRPr="00C95A05">
        <w:rPr>
          <w:b/>
          <w:bCs/>
          <w:szCs w:val="22"/>
        </w:rPr>
        <w:t>W</w:t>
      </w:r>
      <w:r w:rsidRPr="00C95A05">
        <w:rPr>
          <w:b/>
          <w:bCs/>
        </w:rPr>
        <w:t xml:space="preserve">ith the consent of: </w:t>
      </w:r>
    </w:p>
    <w:p w14:paraId="3E051D09" w14:textId="77777777" w:rsidR="00C95A05" w:rsidRPr="00C95A05" w:rsidRDefault="00C95A05" w:rsidP="00C95A05">
      <w:pPr>
        <w:rPr>
          <w:rFonts w:eastAsia="Arial" w:cs="Arial"/>
          <w:b/>
          <w:bCs/>
          <w:szCs w:val="22"/>
        </w:rPr>
      </w:pPr>
    </w:p>
    <w:p w14:paraId="6537B750" w14:textId="1CDD6773" w:rsidR="00C95A05" w:rsidRPr="00C95A05" w:rsidRDefault="00C95A05" w:rsidP="00C95A05">
      <w:pPr>
        <w:pStyle w:val="ListParagraph"/>
        <w:numPr>
          <w:ilvl w:val="0"/>
          <w:numId w:val="2"/>
        </w:numPr>
        <w:spacing w:after="0" w:line="240" w:lineRule="auto"/>
        <w:contextualSpacing w:val="0"/>
        <w:rPr>
          <w:szCs w:val="22"/>
        </w:rPr>
      </w:pPr>
      <w:r w:rsidRPr="00C95A05">
        <w:rPr>
          <w:szCs w:val="22"/>
          <w:shd w:val="clear" w:color="auto" w:fill="FFFF00"/>
        </w:rPr>
        <w:t xml:space="preserve">[add name / </w:t>
      </w:r>
      <w:proofErr w:type="gramStart"/>
      <w:r w:rsidRPr="00C95A05">
        <w:rPr>
          <w:szCs w:val="22"/>
          <w:shd w:val="clear" w:color="auto" w:fill="FFFF00"/>
        </w:rPr>
        <w:t>address]</w:t>
      </w:r>
      <w:r w:rsidRPr="00C95A05">
        <w:t xml:space="preserve">   </w:t>
      </w:r>
      <w:proofErr w:type="gramEnd"/>
      <w:r w:rsidRPr="00C95A05">
        <w:t xml:space="preserve">       </w:t>
      </w:r>
      <w:proofErr w:type="gramStart"/>
      <w:r w:rsidRPr="00C95A05">
        <w:t xml:space="preserve">   </w:t>
      </w:r>
      <w:r w:rsidRPr="00C95A05">
        <w:rPr>
          <w:szCs w:val="22"/>
        </w:rPr>
        <w:t>(</w:t>
      </w:r>
      <w:proofErr w:type="gramEnd"/>
      <w:r w:rsidRPr="00C95A05">
        <w:rPr>
          <w:szCs w:val="22"/>
        </w:rPr>
        <w:t xml:space="preserve">the </w:t>
      </w:r>
      <w:r w:rsidR="000F2982">
        <w:rPr>
          <w:szCs w:val="22"/>
        </w:rPr>
        <w:t>“</w:t>
      </w:r>
      <w:r w:rsidRPr="000F2982">
        <w:rPr>
          <w:b/>
          <w:bCs/>
          <w:szCs w:val="22"/>
        </w:rPr>
        <w:t>Mortgagee</w:t>
      </w:r>
      <w:r w:rsidRPr="00C95A05">
        <w:rPr>
          <w:szCs w:val="22"/>
        </w:rPr>
        <w:t>”)</w:t>
      </w:r>
    </w:p>
    <w:p w14:paraId="2580581F" w14:textId="77777777" w:rsidR="00C95A05" w:rsidRPr="00C95A05" w:rsidRDefault="00C95A05" w:rsidP="00C95A05">
      <w:pPr>
        <w:rPr>
          <w:rFonts w:eastAsia="Arial" w:cs="Arial"/>
          <w:szCs w:val="22"/>
        </w:rPr>
      </w:pPr>
    </w:p>
    <w:p w14:paraId="47C171DB" w14:textId="2D53F97F" w:rsidR="00C95A05" w:rsidRPr="00C95A05" w:rsidRDefault="00C95A05" w:rsidP="00E94B73">
      <w:pPr>
        <w:spacing w:after="0" w:line="360" w:lineRule="auto"/>
        <w:rPr>
          <w:rFonts w:eastAsia="Arial" w:cs="Arial"/>
        </w:rPr>
      </w:pPr>
    </w:p>
    <w:p w14:paraId="0B89622C" w14:textId="1881E393" w:rsidR="00C95A05" w:rsidRPr="00C95A05" w:rsidRDefault="00C95A05" w:rsidP="00E94B73">
      <w:pPr>
        <w:pStyle w:val="Recitals"/>
        <w:numPr>
          <w:ilvl w:val="0"/>
          <w:numId w:val="0"/>
        </w:numPr>
        <w:spacing w:after="0" w:line="360" w:lineRule="auto"/>
        <w:ind w:left="850" w:hanging="850"/>
        <w:rPr>
          <w:b/>
          <w:bCs/>
        </w:rPr>
      </w:pPr>
      <w:r w:rsidRPr="00C95A05">
        <w:rPr>
          <w:b/>
          <w:bCs/>
        </w:rPr>
        <w:t>BACKGROUND</w:t>
      </w:r>
    </w:p>
    <w:p w14:paraId="581F20AB" w14:textId="095177E2" w:rsidR="00C95A05" w:rsidRPr="00C95A05" w:rsidRDefault="00C95A05" w:rsidP="00E94B73">
      <w:pPr>
        <w:pStyle w:val="Recitals"/>
        <w:spacing w:after="0" w:line="360" w:lineRule="auto"/>
      </w:pPr>
      <w:r w:rsidRPr="00C95A05">
        <w:t xml:space="preserve">The Owner is the freehold owner of the Site registered with the title absolute under </w:t>
      </w:r>
      <w:r w:rsidR="00FF35B4">
        <w:t>T</w:t>
      </w:r>
      <w:r w:rsidRPr="00C95A05">
        <w:t xml:space="preserve">itle </w:t>
      </w:r>
      <w:r w:rsidR="00FF35B4">
        <w:t>N</w:t>
      </w:r>
      <w:r w:rsidRPr="00C95A05">
        <w:t xml:space="preserve">umber </w:t>
      </w:r>
      <w:r w:rsidRPr="00DA69EE">
        <w:rPr>
          <w:highlight w:val="yellow"/>
        </w:rPr>
        <w:t>XXXXX</w:t>
      </w:r>
      <w:r w:rsidRPr="00C95A05">
        <w:t>.</w:t>
      </w:r>
    </w:p>
    <w:p w14:paraId="3D352234" w14:textId="34509BE2" w:rsidR="00C95A05" w:rsidRPr="00C95A05" w:rsidRDefault="00C95A05" w:rsidP="00E94B73">
      <w:pPr>
        <w:pStyle w:val="Recitals"/>
        <w:spacing w:after="0" w:line="360" w:lineRule="auto"/>
      </w:pPr>
      <w:r w:rsidRPr="00C95A05">
        <w:t xml:space="preserve">The Council is the </w:t>
      </w:r>
      <w:r w:rsidR="00FF35B4">
        <w:t>l</w:t>
      </w:r>
      <w:r w:rsidRPr="00C95A05">
        <w:t xml:space="preserve">ocal </w:t>
      </w:r>
      <w:r w:rsidR="00FF35B4">
        <w:t>p</w:t>
      </w:r>
      <w:r w:rsidRPr="00C95A05">
        <w:t xml:space="preserve">lanning </w:t>
      </w:r>
      <w:r w:rsidR="00FF35B4">
        <w:t>a</w:t>
      </w:r>
      <w:r w:rsidRPr="00C95A05">
        <w:t xml:space="preserve">uthority for the purposes of Section 106 of the Act for the area within which the Site is situated and by whom the obligations contained in this Deed are enforceable. </w:t>
      </w:r>
    </w:p>
    <w:p w14:paraId="3A6DF5D0" w14:textId="7BEA3769" w:rsidR="00C95A05" w:rsidRPr="00C95A05" w:rsidRDefault="00C95A05" w:rsidP="00E94B73">
      <w:pPr>
        <w:pStyle w:val="Recitals"/>
        <w:spacing w:after="0" w:line="360" w:lineRule="auto"/>
      </w:pPr>
      <w:r w:rsidRPr="00C95A05">
        <w:t>The Owner ha</w:t>
      </w:r>
      <w:r>
        <w:t>s</w:t>
      </w:r>
      <w:r w:rsidRPr="00C95A05">
        <w:t xml:space="preserve"> submitted the Planning Application to the Council and the Council is minded </w:t>
      </w:r>
      <w:proofErr w:type="gramStart"/>
      <w:r w:rsidRPr="00C95A05">
        <w:t>to grant</w:t>
      </w:r>
      <w:proofErr w:type="gramEnd"/>
      <w:r w:rsidRPr="00C95A05">
        <w:t xml:space="preserve"> Planning Permission for the Development subject to the Owner </w:t>
      </w:r>
      <w:proofErr w:type="gramStart"/>
      <w:r w:rsidRPr="00C95A05">
        <w:t>entering into</w:t>
      </w:r>
      <w:proofErr w:type="gramEnd"/>
      <w:r w:rsidRPr="00C95A05">
        <w:t xml:space="preserve"> this Deed.</w:t>
      </w:r>
    </w:p>
    <w:p w14:paraId="2BAF8959" w14:textId="7C5740F7" w:rsidR="00836725" w:rsidRDefault="00743512" w:rsidP="00E94B73">
      <w:pPr>
        <w:pStyle w:val="Recitals"/>
        <w:spacing w:after="0" w:line="360" w:lineRule="auto"/>
      </w:pPr>
      <w:r>
        <w:t xml:space="preserve">Revised </w:t>
      </w:r>
      <w:r w:rsidR="00196F91" w:rsidRPr="00C95A05">
        <w:t>Policy LP23 of the Council’s Local Plan</w:t>
      </w:r>
      <w:r>
        <w:t xml:space="preserve"> (adopted in March 2026)</w:t>
      </w:r>
      <w:r w:rsidR="00196F91" w:rsidRPr="00C95A05">
        <w:t xml:space="preserve"> provides that</w:t>
      </w:r>
      <w:r w:rsidR="00836725">
        <w:t xml:space="preserve"> developments </w:t>
      </w:r>
      <w:r w:rsidR="00FF35B4">
        <w:t xml:space="preserve">of </w:t>
      </w:r>
      <w:r w:rsidR="00836725">
        <w:t>between 1 and 9 residential dwellings are required to provide a financial contribution in the sum of £50,000 per dwelling</w:t>
      </w:r>
      <w:r w:rsidR="00981844">
        <w:t>.</w:t>
      </w:r>
      <w:r w:rsidR="00836725">
        <w:t xml:space="preserve"> </w:t>
      </w:r>
    </w:p>
    <w:p w14:paraId="62AB14D0" w14:textId="2DED6B59" w:rsidR="00196F91" w:rsidRPr="00C95A05" w:rsidRDefault="00836725" w:rsidP="00E94B73">
      <w:pPr>
        <w:pStyle w:val="Recitals"/>
        <w:spacing w:after="0" w:line="360" w:lineRule="auto"/>
      </w:pPr>
      <w:r>
        <w:t xml:space="preserve">This Deed secures the payment of the Affordable Housing Contribution </w:t>
      </w:r>
      <w:r w:rsidR="004D7CE0">
        <w:t xml:space="preserve">pursuant to </w:t>
      </w:r>
      <w:r w:rsidR="00FF35B4">
        <w:t xml:space="preserve">Part B of </w:t>
      </w:r>
      <w:r w:rsidR="004D7CE0">
        <w:t>Policy LP23.</w:t>
      </w:r>
      <w:r w:rsidR="00196F91" w:rsidRPr="00C95A05">
        <w:t xml:space="preserve"> </w:t>
      </w:r>
    </w:p>
    <w:p w14:paraId="1EA9AE86" w14:textId="0E5D22FC" w:rsidR="00C95A05" w:rsidRDefault="00C95A05" w:rsidP="00E94B73">
      <w:pPr>
        <w:pStyle w:val="Recitals"/>
        <w:spacing w:after="0" w:line="360" w:lineRule="auto"/>
      </w:pPr>
      <w:r w:rsidRPr="00C95A05">
        <w:t>The Council has advised the Owner that it is satisfied that the planning obligations secured by this Deed are necessary to make the Development acceptable in planning terms and are directly related to the Development and are fairly and reasonably related in scale and kind to the Development and thus satisfy the requirements of Regulation 122 of the Community Infrastructure Levy Regulations 2010.</w:t>
      </w:r>
    </w:p>
    <w:p w14:paraId="497533D1" w14:textId="77777777" w:rsidR="00E94B73" w:rsidRPr="00C95A05" w:rsidRDefault="00E94B73" w:rsidP="00E94B73">
      <w:pPr>
        <w:pStyle w:val="Recitals"/>
        <w:numPr>
          <w:ilvl w:val="0"/>
          <w:numId w:val="0"/>
        </w:numPr>
        <w:spacing w:after="0" w:line="360" w:lineRule="auto"/>
        <w:ind w:left="850"/>
      </w:pPr>
    </w:p>
    <w:p w14:paraId="6339BB2B" w14:textId="635CBAA4" w:rsidR="00C95A05" w:rsidRPr="00C95A05" w:rsidRDefault="00C95A05" w:rsidP="00E94B73">
      <w:pPr>
        <w:pStyle w:val="Heading1"/>
        <w:spacing w:after="0" w:line="360" w:lineRule="auto"/>
        <w:rPr>
          <w:rFonts w:eastAsia="Arial" w:cs="Arial"/>
        </w:rPr>
      </w:pPr>
      <w:r w:rsidRPr="00C95A05">
        <w:t>INTERPRETATION</w:t>
      </w:r>
    </w:p>
    <w:p w14:paraId="5D90F0EA" w14:textId="6721E186" w:rsidR="00C95A05" w:rsidRDefault="00C95A05" w:rsidP="00E94B73">
      <w:pPr>
        <w:pStyle w:val="Heading2"/>
        <w:spacing w:after="0" w:line="360" w:lineRule="auto"/>
      </w:pPr>
      <w:r>
        <w:t>In</w:t>
      </w:r>
      <w:r w:rsidRPr="00C95A05">
        <w:t xml:space="preserve"> this Deed the following words and expressions shall have the following meanings:</w:t>
      </w:r>
    </w:p>
    <w:tbl>
      <w:tblPr>
        <w:tblStyle w:val="TableGrid"/>
        <w:tblW w:w="0" w:type="auto"/>
        <w:tblInd w:w="567" w:type="dxa"/>
        <w:tblLook w:val="04A0" w:firstRow="1" w:lastRow="0" w:firstColumn="1" w:lastColumn="0" w:noHBand="0" w:noVBand="1"/>
      </w:tblPr>
      <w:tblGrid>
        <w:gridCol w:w="2405"/>
        <w:gridCol w:w="6090"/>
      </w:tblGrid>
      <w:tr w:rsidR="00C95A05" w14:paraId="4B1A6DC0" w14:textId="77777777" w:rsidTr="00C95A05">
        <w:tc>
          <w:tcPr>
            <w:tcW w:w="2405" w:type="dxa"/>
          </w:tcPr>
          <w:p w14:paraId="2DA0B0A4" w14:textId="1A274F30" w:rsidR="00C95A05" w:rsidRPr="00C95A05" w:rsidRDefault="00C95A05" w:rsidP="00C95A05">
            <w:pPr>
              <w:pStyle w:val="afterhead2"/>
              <w:ind w:left="0"/>
              <w:rPr>
                <w:b/>
                <w:bCs/>
              </w:rPr>
            </w:pPr>
            <w:r w:rsidRPr="00C95A05">
              <w:rPr>
                <w:b/>
                <w:bCs/>
              </w:rPr>
              <w:t>“1990 Act”</w:t>
            </w:r>
          </w:p>
        </w:tc>
        <w:tc>
          <w:tcPr>
            <w:tcW w:w="6090" w:type="dxa"/>
          </w:tcPr>
          <w:p w14:paraId="08A55E2C" w14:textId="111F3FB6" w:rsidR="00C95A05" w:rsidRDefault="00C95A05" w:rsidP="00C95A05">
            <w:pPr>
              <w:pStyle w:val="afterhead2"/>
              <w:ind w:left="0"/>
            </w:pPr>
            <w:r w:rsidRPr="00B367CA">
              <w:rPr>
                <w:rFonts w:eastAsia="Calibri" w:cs="Arial"/>
              </w:rPr>
              <w:t>means the Town and Country Planning Act 1990 (as amended);</w:t>
            </w:r>
          </w:p>
        </w:tc>
      </w:tr>
      <w:tr w:rsidR="00C95A05" w14:paraId="1F5790CE" w14:textId="77777777" w:rsidTr="00C95A05">
        <w:tc>
          <w:tcPr>
            <w:tcW w:w="2405" w:type="dxa"/>
          </w:tcPr>
          <w:p w14:paraId="4FF143F1" w14:textId="1B7DD341" w:rsidR="00C95A05" w:rsidRPr="00C95A05" w:rsidRDefault="003F41FE" w:rsidP="00C95A05">
            <w:pPr>
              <w:pStyle w:val="afterhead2"/>
              <w:ind w:left="0"/>
              <w:rPr>
                <w:b/>
                <w:bCs/>
              </w:rPr>
            </w:pPr>
            <w:r w:rsidRPr="003F41FE">
              <w:rPr>
                <w:b/>
                <w:bCs/>
              </w:rPr>
              <w:t>“Affordable Housing”</w:t>
            </w:r>
          </w:p>
        </w:tc>
        <w:tc>
          <w:tcPr>
            <w:tcW w:w="6090" w:type="dxa"/>
          </w:tcPr>
          <w:p w14:paraId="75C846F8" w14:textId="17614248" w:rsidR="00C95A05" w:rsidRDefault="003F41FE" w:rsidP="00C95A05">
            <w:pPr>
              <w:pStyle w:val="afterhead2"/>
              <w:ind w:left="0"/>
            </w:pPr>
            <w:r w:rsidRPr="003F41FE">
              <w:t xml:space="preserve">means </w:t>
            </w:r>
            <w:r>
              <w:t>d</w:t>
            </w:r>
            <w:r w:rsidRPr="003F41FE">
              <w:t>wellings to be provided as Affordable Housing (in accordance with and as that term is defined in Annex 2 of the NPPF) within the Council's administrative area, to persons whose needs are not met by the market;</w:t>
            </w:r>
          </w:p>
        </w:tc>
      </w:tr>
      <w:tr w:rsidR="00C95A05" w14:paraId="1CF9AADA" w14:textId="77777777" w:rsidTr="00C95A05">
        <w:tc>
          <w:tcPr>
            <w:tcW w:w="2405" w:type="dxa"/>
          </w:tcPr>
          <w:p w14:paraId="7D5AFA49" w14:textId="31295696" w:rsidR="00C95A05" w:rsidRPr="00C95A05" w:rsidRDefault="003F41FE" w:rsidP="003F41FE">
            <w:pPr>
              <w:pStyle w:val="afterhead2"/>
              <w:ind w:left="0"/>
              <w:jc w:val="left"/>
              <w:rPr>
                <w:b/>
                <w:bCs/>
              </w:rPr>
            </w:pPr>
            <w:r w:rsidRPr="003F41FE">
              <w:rPr>
                <w:b/>
                <w:bCs/>
              </w:rPr>
              <w:lastRenderedPageBreak/>
              <w:t>“Affordable Housing Contribution”</w:t>
            </w:r>
          </w:p>
        </w:tc>
        <w:tc>
          <w:tcPr>
            <w:tcW w:w="6090" w:type="dxa"/>
          </w:tcPr>
          <w:p w14:paraId="2640BF5A" w14:textId="3F128797" w:rsidR="00C95A05" w:rsidRDefault="00E94B73" w:rsidP="00C95A05">
            <w:pPr>
              <w:pStyle w:val="afterhead2"/>
              <w:ind w:left="0"/>
            </w:pPr>
            <w:r>
              <w:t xml:space="preserve">means </w:t>
            </w:r>
            <w:r w:rsidR="00DA69EE">
              <w:t xml:space="preserve">a financial contribution in the sum of </w:t>
            </w:r>
            <w:r w:rsidR="00DA69EE" w:rsidRPr="00FF35B4">
              <w:rPr>
                <w:highlight w:val="yellow"/>
              </w:rPr>
              <w:t>£XXXXX (IN WORDS)</w:t>
            </w:r>
            <w:r w:rsidR="00DA69EE">
              <w:t xml:space="preserve"> Indexed payable by the Owner to the Council and to be used by the Council towards the provision of Affordable Housing in the borough of Wandsworth;</w:t>
            </w:r>
          </w:p>
        </w:tc>
      </w:tr>
      <w:tr w:rsidR="00C95A05" w14:paraId="3B3F5880" w14:textId="77777777" w:rsidTr="00C95A05">
        <w:tc>
          <w:tcPr>
            <w:tcW w:w="2405" w:type="dxa"/>
          </w:tcPr>
          <w:p w14:paraId="7C560238" w14:textId="3A5E77A0" w:rsidR="00C95A05" w:rsidRPr="00C95A05" w:rsidRDefault="003F41FE" w:rsidP="003F41FE">
            <w:pPr>
              <w:pStyle w:val="afterhead2"/>
              <w:ind w:left="0"/>
              <w:jc w:val="left"/>
              <w:rPr>
                <w:b/>
                <w:bCs/>
              </w:rPr>
            </w:pPr>
            <w:r>
              <w:rPr>
                <w:b/>
                <w:bCs/>
              </w:rPr>
              <w:t>“Commencement of Development”</w:t>
            </w:r>
          </w:p>
        </w:tc>
        <w:tc>
          <w:tcPr>
            <w:tcW w:w="6090" w:type="dxa"/>
          </w:tcPr>
          <w:p w14:paraId="6CA1DE6B" w14:textId="77777777" w:rsidR="003F41FE" w:rsidRDefault="003F41FE" w:rsidP="00C95A05">
            <w:pPr>
              <w:pStyle w:val="afterhead2"/>
              <w:ind w:left="0"/>
            </w:pPr>
            <w:r w:rsidRPr="003F41FE">
              <w:t xml:space="preserve">means the date on which a material operation as defined in Section 56(4) of the 1990 Act is undertaken pursuant to the Planning Permission other than (for the purposes of this Deed and for no other purpose) operations consisting of: </w:t>
            </w:r>
          </w:p>
          <w:p w14:paraId="5267AD5F" w14:textId="77777777" w:rsidR="003F41FE" w:rsidRDefault="003F41FE" w:rsidP="003F41FE">
            <w:pPr>
              <w:pStyle w:val="afterhead2"/>
              <w:numPr>
                <w:ilvl w:val="0"/>
                <w:numId w:val="20"/>
              </w:numPr>
            </w:pPr>
            <w:r w:rsidRPr="003F41FE">
              <w:t xml:space="preserve">demolition works; </w:t>
            </w:r>
          </w:p>
          <w:p w14:paraId="4ABC9CB6" w14:textId="77777777" w:rsidR="003F41FE" w:rsidRDefault="003F41FE" w:rsidP="003F41FE">
            <w:pPr>
              <w:pStyle w:val="afterhead2"/>
              <w:numPr>
                <w:ilvl w:val="0"/>
                <w:numId w:val="20"/>
              </w:numPr>
            </w:pPr>
            <w:r w:rsidRPr="003F41FE">
              <w:t xml:space="preserve">excavation; </w:t>
            </w:r>
          </w:p>
          <w:p w14:paraId="173B6CD6" w14:textId="77777777" w:rsidR="003F41FE" w:rsidRDefault="003F41FE" w:rsidP="003F41FE">
            <w:pPr>
              <w:pStyle w:val="afterhead2"/>
              <w:numPr>
                <w:ilvl w:val="0"/>
                <w:numId w:val="20"/>
              </w:numPr>
            </w:pPr>
            <w:r w:rsidRPr="003F41FE">
              <w:t xml:space="preserve">archaeological investigations and works; </w:t>
            </w:r>
          </w:p>
          <w:p w14:paraId="407F9A6B" w14:textId="77777777" w:rsidR="003F41FE" w:rsidRDefault="003F41FE" w:rsidP="003F41FE">
            <w:pPr>
              <w:pStyle w:val="afterhead2"/>
              <w:numPr>
                <w:ilvl w:val="0"/>
                <w:numId w:val="20"/>
              </w:numPr>
            </w:pPr>
            <w:r w:rsidRPr="003F41FE">
              <w:t xml:space="preserve">site survey; </w:t>
            </w:r>
          </w:p>
          <w:p w14:paraId="3A434308" w14:textId="77777777" w:rsidR="003F41FE" w:rsidRDefault="003F41FE" w:rsidP="003F41FE">
            <w:pPr>
              <w:pStyle w:val="afterhead2"/>
              <w:numPr>
                <w:ilvl w:val="0"/>
                <w:numId w:val="20"/>
              </w:numPr>
            </w:pPr>
            <w:r w:rsidRPr="003F41FE">
              <w:t xml:space="preserve">site clearance and preparation; </w:t>
            </w:r>
          </w:p>
          <w:p w14:paraId="4D2E0B89" w14:textId="77777777" w:rsidR="003F41FE" w:rsidRDefault="003F41FE" w:rsidP="003F41FE">
            <w:pPr>
              <w:pStyle w:val="afterhead2"/>
              <w:numPr>
                <w:ilvl w:val="0"/>
                <w:numId w:val="20"/>
              </w:numPr>
            </w:pPr>
            <w:r w:rsidRPr="003F41FE">
              <w:t>ecological surveys, investigations or assessments;</w:t>
            </w:r>
          </w:p>
          <w:p w14:paraId="6953C5EF" w14:textId="7A7D682C" w:rsidR="003F41FE" w:rsidRDefault="003F41FE" w:rsidP="003F41FE">
            <w:pPr>
              <w:pStyle w:val="afterhead2"/>
              <w:numPr>
                <w:ilvl w:val="0"/>
                <w:numId w:val="20"/>
              </w:numPr>
            </w:pPr>
            <w:r w:rsidRPr="003F41FE">
              <w:t xml:space="preserve">environmental preparatory works; </w:t>
            </w:r>
          </w:p>
          <w:p w14:paraId="0F61473F" w14:textId="0B861A51" w:rsidR="000E0841" w:rsidRDefault="003F41FE" w:rsidP="003F41FE">
            <w:pPr>
              <w:pStyle w:val="afterhead2"/>
              <w:numPr>
                <w:ilvl w:val="0"/>
                <w:numId w:val="20"/>
              </w:numPr>
            </w:pPr>
            <w:r w:rsidRPr="003F41FE">
              <w:t xml:space="preserve">the erection of fencing and/or hoarding to enclose the Development or any part of the Development and the erection of an enclosure for the purpose of site security, erection of temporary facilities for security personnel, erection of security cameras and interim landscaping works; </w:t>
            </w:r>
          </w:p>
          <w:p w14:paraId="79850FC5" w14:textId="77777777" w:rsidR="000E0841" w:rsidRDefault="003F41FE" w:rsidP="003F41FE">
            <w:pPr>
              <w:pStyle w:val="afterhead2"/>
              <w:numPr>
                <w:ilvl w:val="0"/>
                <w:numId w:val="20"/>
              </w:numPr>
            </w:pPr>
            <w:r w:rsidRPr="003F41FE">
              <w:t xml:space="preserve">the provision of underground drainage and sewers and the laying of or provision of any services and/or services diversion works on or under the Development or any part of the Development; </w:t>
            </w:r>
          </w:p>
          <w:p w14:paraId="103C200E" w14:textId="77777777" w:rsidR="000E0841" w:rsidRDefault="003F41FE" w:rsidP="003F41FE">
            <w:pPr>
              <w:pStyle w:val="afterhead2"/>
              <w:numPr>
                <w:ilvl w:val="0"/>
                <w:numId w:val="20"/>
              </w:numPr>
            </w:pPr>
            <w:r w:rsidRPr="003F41FE">
              <w:t xml:space="preserve">works for temporary accesses and the laying out of roads for construction purposes; </w:t>
            </w:r>
          </w:p>
          <w:p w14:paraId="123190BD" w14:textId="77777777" w:rsidR="000E0841" w:rsidRDefault="003F41FE" w:rsidP="003F41FE">
            <w:pPr>
              <w:pStyle w:val="afterhead2"/>
              <w:numPr>
                <w:ilvl w:val="0"/>
                <w:numId w:val="20"/>
              </w:numPr>
            </w:pPr>
            <w:r w:rsidRPr="003F41FE">
              <w:t xml:space="preserve">temporary buildings, moveable structures and the erection of site buildings for construction purposes; </w:t>
            </w:r>
          </w:p>
          <w:p w14:paraId="270A216C" w14:textId="77777777" w:rsidR="000E0841" w:rsidRDefault="003F41FE" w:rsidP="003F41FE">
            <w:pPr>
              <w:pStyle w:val="afterhead2"/>
              <w:numPr>
                <w:ilvl w:val="0"/>
                <w:numId w:val="20"/>
              </w:numPr>
            </w:pPr>
            <w:r w:rsidRPr="003F41FE">
              <w:t>temporary display of site advertisements and notices;</w:t>
            </w:r>
          </w:p>
          <w:p w14:paraId="161CEB80" w14:textId="77777777" w:rsidR="00C95A05" w:rsidRDefault="003F41FE" w:rsidP="003F41FE">
            <w:pPr>
              <w:pStyle w:val="afterhead2"/>
              <w:numPr>
                <w:ilvl w:val="0"/>
                <w:numId w:val="20"/>
              </w:numPr>
            </w:pPr>
            <w:r w:rsidRPr="003F41FE">
              <w:t>piling;</w:t>
            </w:r>
          </w:p>
          <w:p w14:paraId="5CD34FCD" w14:textId="77777777" w:rsidR="000E0841" w:rsidRDefault="000E0841" w:rsidP="003F41FE">
            <w:pPr>
              <w:pStyle w:val="afterhead2"/>
              <w:numPr>
                <w:ilvl w:val="0"/>
                <w:numId w:val="20"/>
              </w:numPr>
            </w:pPr>
            <w:r w:rsidRPr="000E0841">
              <w:t xml:space="preserve">contamination tests; </w:t>
            </w:r>
          </w:p>
          <w:p w14:paraId="477B6CB9" w14:textId="77777777" w:rsidR="000E0841" w:rsidRDefault="000E0841" w:rsidP="003F41FE">
            <w:pPr>
              <w:pStyle w:val="afterhead2"/>
              <w:numPr>
                <w:ilvl w:val="0"/>
                <w:numId w:val="20"/>
              </w:numPr>
            </w:pPr>
            <w:r w:rsidRPr="000E0841">
              <w:t xml:space="preserve">boreholes or trial pits; and </w:t>
            </w:r>
          </w:p>
          <w:p w14:paraId="0AA01B2E" w14:textId="25104B51" w:rsidR="000E0841" w:rsidRDefault="000E0841" w:rsidP="003F41FE">
            <w:pPr>
              <w:pStyle w:val="afterhead2"/>
              <w:numPr>
                <w:ilvl w:val="0"/>
                <w:numId w:val="20"/>
              </w:numPr>
            </w:pPr>
            <w:r w:rsidRPr="000E0841">
              <w:t>works of decontamination and remediation,</w:t>
            </w:r>
          </w:p>
        </w:tc>
      </w:tr>
      <w:tr w:rsidR="00836725" w14:paraId="3121E1D1" w14:textId="77777777" w:rsidTr="00C95A05">
        <w:tc>
          <w:tcPr>
            <w:tcW w:w="2405" w:type="dxa"/>
          </w:tcPr>
          <w:p w14:paraId="43D5AADF" w14:textId="368E9F9F" w:rsidR="00836725" w:rsidRDefault="00836725" w:rsidP="003F41FE">
            <w:pPr>
              <w:pStyle w:val="afterhead2"/>
              <w:ind w:left="0"/>
              <w:jc w:val="left"/>
              <w:rPr>
                <w:b/>
                <w:bCs/>
              </w:rPr>
            </w:pPr>
            <w:r>
              <w:rPr>
                <w:b/>
                <w:bCs/>
              </w:rPr>
              <w:t>“Deed”</w:t>
            </w:r>
          </w:p>
        </w:tc>
        <w:tc>
          <w:tcPr>
            <w:tcW w:w="6090" w:type="dxa"/>
          </w:tcPr>
          <w:p w14:paraId="77090C18" w14:textId="663DB4F8" w:rsidR="00836725" w:rsidRDefault="00836725" w:rsidP="00C95A05">
            <w:pPr>
              <w:pStyle w:val="afterhead2"/>
              <w:ind w:left="0"/>
            </w:pPr>
            <w:r>
              <w:t>means this undertaking by deed;</w:t>
            </w:r>
          </w:p>
        </w:tc>
      </w:tr>
      <w:tr w:rsidR="00C95A05" w14:paraId="4D2A57CC" w14:textId="77777777" w:rsidTr="00C95A05">
        <w:tc>
          <w:tcPr>
            <w:tcW w:w="2405" w:type="dxa"/>
          </w:tcPr>
          <w:p w14:paraId="08330776" w14:textId="724C97B1" w:rsidR="00C95A05" w:rsidRPr="00C95A05" w:rsidRDefault="003F41FE" w:rsidP="003F41FE">
            <w:pPr>
              <w:pStyle w:val="afterhead2"/>
              <w:ind w:left="0"/>
              <w:jc w:val="left"/>
              <w:rPr>
                <w:b/>
                <w:bCs/>
              </w:rPr>
            </w:pPr>
            <w:r>
              <w:rPr>
                <w:b/>
                <w:bCs/>
              </w:rPr>
              <w:t>“Development”</w:t>
            </w:r>
          </w:p>
        </w:tc>
        <w:tc>
          <w:tcPr>
            <w:tcW w:w="6090" w:type="dxa"/>
          </w:tcPr>
          <w:p w14:paraId="28B1EEFE" w14:textId="53DEBE3F" w:rsidR="00C95A05" w:rsidRDefault="000E0841" w:rsidP="00C95A05">
            <w:pPr>
              <w:pStyle w:val="afterhead2"/>
              <w:ind w:left="0"/>
            </w:pPr>
            <w:r>
              <w:t xml:space="preserve">means </w:t>
            </w:r>
            <w:r w:rsidRPr="00981844">
              <w:rPr>
                <w:highlight w:val="yellow"/>
              </w:rPr>
              <w:t>INSERT DESCRIPTION OF DEVELOPMENT</w:t>
            </w:r>
            <w:r>
              <w:t>;</w:t>
            </w:r>
          </w:p>
        </w:tc>
      </w:tr>
      <w:tr w:rsidR="00E220DF" w14:paraId="355FF831" w14:textId="77777777" w:rsidTr="00C95A05">
        <w:tc>
          <w:tcPr>
            <w:tcW w:w="2405" w:type="dxa"/>
          </w:tcPr>
          <w:p w14:paraId="131CA1FA" w14:textId="353437E0" w:rsidR="00E220DF" w:rsidRDefault="00E220DF" w:rsidP="003F41FE">
            <w:pPr>
              <w:pStyle w:val="afterhead2"/>
              <w:ind w:left="0"/>
              <w:jc w:val="left"/>
              <w:rPr>
                <w:b/>
                <w:bCs/>
              </w:rPr>
            </w:pPr>
            <w:r>
              <w:rPr>
                <w:rFonts w:cs="Arial"/>
              </w:rPr>
              <w:t>“</w:t>
            </w:r>
            <w:r w:rsidRPr="005E2E9D">
              <w:rPr>
                <w:rFonts w:cs="Arial"/>
                <w:b/>
                <w:bCs/>
              </w:rPr>
              <w:t>Head of Planning</w:t>
            </w:r>
            <w:r>
              <w:rPr>
                <w:rFonts w:cs="Arial"/>
              </w:rPr>
              <w:t>”</w:t>
            </w:r>
          </w:p>
        </w:tc>
        <w:tc>
          <w:tcPr>
            <w:tcW w:w="6090" w:type="dxa"/>
          </w:tcPr>
          <w:p w14:paraId="4C7EBE86" w14:textId="5F07A886" w:rsidR="00E220DF" w:rsidRDefault="00804E27" w:rsidP="00C95A05">
            <w:pPr>
              <w:pStyle w:val="afterhead2"/>
              <w:ind w:left="0"/>
            </w:pPr>
            <w:r>
              <w:t>m</w:t>
            </w:r>
            <w:r w:rsidR="00257A2C">
              <w:t xml:space="preserve">eans </w:t>
            </w:r>
            <w:r w:rsidR="00257A2C" w:rsidRPr="00257A2C">
              <w:t>the Council’s Head of Development Management for the time being or such other person as may be appointed from time to time to carry out that function</w:t>
            </w:r>
          </w:p>
        </w:tc>
      </w:tr>
      <w:tr w:rsidR="003F41FE" w14:paraId="411EDADC" w14:textId="77777777" w:rsidTr="00C95A05">
        <w:tc>
          <w:tcPr>
            <w:tcW w:w="2405" w:type="dxa"/>
          </w:tcPr>
          <w:p w14:paraId="509A7A2F" w14:textId="2CBFF9A3" w:rsidR="003F41FE" w:rsidRPr="00C95A05" w:rsidRDefault="000E0841" w:rsidP="003F41FE">
            <w:pPr>
              <w:pStyle w:val="afterhead2"/>
              <w:ind w:left="0"/>
              <w:jc w:val="left"/>
              <w:rPr>
                <w:b/>
                <w:bCs/>
              </w:rPr>
            </w:pPr>
            <w:r>
              <w:rPr>
                <w:b/>
                <w:bCs/>
              </w:rPr>
              <w:lastRenderedPageBreak/>
              <w:t>“Index”</w:t>
            </w:r>
          </w:p>
        </w:tc>
        <w:tc>
          <w:tcPr>
            <w:tcW w:w="6090" w:type="dxa"/>
          </w:tcPr>
          <w:p w14:paraId="514E3A49" w14:textId="23356C01" w:rsidR="003F41FE" w:rsidRDefault="000E0841" w:rsidP="00C95A05">
            <w:pPr>
              <w:pStyle w:val="afterhead2"/>
              <w:ind w:left="0"/>
            </w:pPr>
            <w:r>
              <w:t xml:space="preserve">means the </w:t>
            </w:r>
            <w:r w:rsidRPr="000E0841">
              <w:t>BCIS All-In Tender Price Index published by the Royal Institution of Chartered Surveyors (RICS)</w:t>
            </w:r>
            <w:r>
              <w:t>;</w:t>
            </w:r>
          </w:p>
        </w:tc>
      </w:tr>
      <w:tr w:rsidR="003F41FE" w14:paraId="4B4C4C0C" w14:textId="77777777" w:rsidTr="00C95A05">
        <w:tc>
          <w:tcPr>
            <w:tcW w:w="2405" w:type="dxa"/>
          </w:tcPr>
          <w:p w14:paraId="65CD2557" w14:textId="256DD055" w:rsidR="003F41FE" w:rsidRPr="00C95A05" w:rsidRDefault="000E0841" w:rsidP="003F41FE">
            <w:pPr>
              <w:pStyle w:val="afterhead2"/>
              <w:ind w:left="0"/>
              <w:jc w:val="left"/>
              <w:rPr>
                <w:b/>
                <w:bCs/>
              </w:rPr>
            </w:pPr>
            <w:r>
              <w:rPr>
                <w:b/>
                <w:bCs/>
              </w:rPr>
              <w:t>“Indexed”</w:t>
            </w:r>
          </w:p>
        </w:tc>
        <w:tc>
          <w:tcPr>
            <w:tcW w:w="6090" w:type="dxa"/>
          </w:tcPr>
          <w:p w14:paraId="71C20680" w14:textId="33ABBC30" w:rsidR="00981844" w:rsidRDefault="00981844" w:rsidP="00981844">
            <w:pPr>
              <w:pStyle w:val="Definition"/>
            </w:pPr>
            <w:r w:rsidRPr="00E45937">
              <w:t xml:space="preserve">means index linking of the </w:t>
            </w:r>
            <w:r>
              <w:t>Affordable Housing C</w:t>
            </w:r>
            <w:r w:rsidRPr="00E45937">
              <w:t xml:space="preserve">ontribution to be increased from the date of this </w:t>
            </w:r>
            <w:bookmarkStart w:id="0" w:name="_9kMPO5YVt3ABAIGN8gg"/>
            <w:r w:rsidRPr="00E45937">
              <w:t>Deed</w:t>
            </w:r>
            <w:bookmarkEnd w:id="0"/>
            <w:r w:rsidRPr="00E45937">
              <w:t xml:space="preserve"> to the date of payment by reference to the </w:t>
            </w:r>
            <w:bookmarkStart w:id="1" w:name="_9kMHG5YVt3AB9AAMem34Qsk5"/>
            <w:r w:rsidRPr="00E45937">
              <w:t>Index</w:t>
            </w:r>
            <w:bookmarkEnd w:id="1"/>
            <w:r w:rsidRPr="00E45937">
              <w:t xml:space="preserve">.  </w:t>
            </w:r>
            <w:bookmarkStart w:id="2" w:name="_9kMHG5YVt3BC6BCRMog1jPy1tn"/>
            <w:bookmarkStart w:id="3" w:name="_9kR3WTr17879GYKmezhNwzrl"/>
          </w:p>
          <w:p w14:paraId="0FA932F5" w14:textId="0030F8B6" w:rsidR="00981844" w:rsidRPr="00E45937" w:rsidRDefault="00981844" w:rsidP="00981844">
            <w:pPr>
              <w:pStyle w:val="Definition"/>
            </w:pPr>
            <w:r w:rsidRPr="00E45937">
              <w:t>Index Linked</w:t>
            </w:r>
            <w:bookmarkEnd w:id="2"/>
            <w:bookmarkEnd w:id="3"/>
            <w:r w:rsidRPr="00E45937">
              <w:t xml:space="preserve"> means the recalculation (by way of an increase only) of the contributions by applying the following formula:</w:t>
            </w:r>
          </w:p>
          <w:p w14:paraId="69149D2B" w14:textId="77777777" w:rsidR="00981844" w:rsidRPr="00E45937" w:rsidRDefault="00981844" w:rsidP="00981844">
            <w:pPr>
              <w:pStyle w:val="Definition"/>
            </w:pPr>
            <w:r w:rsidRPr="00E45937">
              <w:t>D = A x C/B where:</w:t>
            </w:r>
          </w:p>
          <w:p w14:paraId="56DE755A" w14:textId="77777777" w:rsidR="00981844" w:rsidRPr="00E45937" w:rsidRDefault="00981844" w:rsidP="00981844">
            <w:pPr>
              <w:pStyle w:val="Definition"/>
            </w:pPr>
            <w:r w:rsidRPr="00E45937">
              <w:t xml:space="preserve">A = the contribution or part thereof specified in this </w:t>
            </w:r>
            <w:bookmarkStart w:id="4" w:name="_9kMHzG6ZWu4BCBJHO9hh"/>
            <w:r w:rsidRPr="00E45937">
              <w:t>Deed</w:t>
            </w:r>
            <w:bookmarkEnd w:id="4"/>
            <w:r w:rsidRPr="00E45937">
              <w:t xml:space="preserve"> in pounds sterling;</w:t>
            </w:r>
          </w:p>
          <w:p w14:paraId="2F48EBC4" w14:textId="77777777" w:rsidR="00981844" w:rsidRPr="00E45937" w:rsidRDefault="00981844" w:rsidP="00981844">
            <w:pPr>
              <w:pStyle w:val="Definition"/>
            </w:pPr>
            <w:r w:rsidRPr="00E45937">
              <w:t xml:space="preserve">B = the </w:t>
            </w:r>
            <w:bookmarkStart w:id="5" w:name="_9kMIH5YVt3AB9AAMem34Qsk5"/>
            <w:r w:rsidRPr="00E45937">
              <w:t>BCIS Index</w:t>
            </w:r>
            <w:bookmarkEnd w:id="5"/>
            <w:r w:rsidRPr="00E45937">
              <w:t xml:space="preserve"> figure last published at the date of this </w:t>
            </w:r>
            <w:bookmarkStart w:id="6" w:name="_9kMH0H6ZWu4BCBJHO9hh"/>
            <w:r w:rsidRPr="00E45937">
              <w:t>Deed</w:t>
            </w:r>
            <w:bookmarkEnd w:id="6"/>
            <w:r w:rsidRPr="00E45937">
              <w:t>;</w:t>
            </w:r>
          </w:p>
          <w:p w14:paraId="1B899187" w14:textId="77777777" w:rsidR="00981844" w:rsidRPr="00E45937" w:rsidRDefault="00981844" w:rsidP="00981844">
            <w:pPr>
              <w:pStyle w:val="Definition"/>
            </w:pPr>
            <w:r w:rsidRPr="00E45937">
              <w:t xml:space="preserve">C = the </w:t>
            </w:r>
            <w:bookmarkStart w:id="7" w:name="_9kMJI5YVt3AB9AAMem34Qsk5"/>
            <w:r w:rsidRPr="00E45937">
              <w:t>BCIS Index</w:t>
            </w:r>
            <w:bookmarkEnd w:id="7"/>
            <w:r w:rsidRPr="00E45937">
              <w:t xml:space="preserve"> figure last published at the date that A is payable; and</w:t>
            </w:r>
          </w:p>
          <w:p w14:paraId="07A09AEC" w14:textId="77777777" w:rsidR="00981844" w:rsidRPr="00E45937" w:rsidRDefault="00981844" w:rsidP="00981844">
            <w:pPr>
              <w:pStyle w:val="Definition"/>
            </w:pPr>
            <w:r w:rsidRPr="00E45937">
              <w:t xml:space="preserve">D = the quantum of money expressed in pounds sterling required to be paid to the </w:t>
            </w:r>
            <w:bookmarkStart w:id="8" w:name="_9kMI1H6ZWu4BCABHUI77qmw"/>
            <w:bookmarkStart w:id="9" w:name="_9kMI1H6ZWu4ABABIVI77qmw"/>
            <w:r w:rsidRPr="00E45937">
              <w:t>Council</w:t>
            </w:r>
            <w:bookmarkEnd w:id="8"/>
            <w:bookmarkEnd w:id="9"/>
            <w:r w:rsidRPr="00E45937">
              <w:t xml:space="preserve"> </w:t>
            </w:r>
          </w:p>
          <w:p w14:paraId="0A1E666E" w14:textId="37641006" w:rsidR="003F41FE" w:rsidRDefault="00981844" w:rsidP="00981844">
            <w:pPr>
              <w:pStyle w:val="afterhead2"/>
              <w:ind w:left="0"/>
            </w:pPr>
            <w:r w:rsidRPr="00E45937">
              <w:t xml:space="preserve">PROVIDED THAT if the </w:t>
            </w:r>
            <w:bookmarkStart w:id="10" w:name="_9kMKJ5YVt3AB9AAMem34Qsk5"/>
            <w:r w:rsidRPr="00E45937">
              <w:t>BCIS Index</w:t>
            </w:r>
            <w:bookmarkEnd w:id="10"/>
            <w:r w:rsidRPr="00E45937">
              <w:t xml:space="preserve"> ceases to be compiled and published the said formula shall be applied mutatis mutandis (so far as it concerns periods after the </w:t>
            </w:r>
            <w:bookmarkStart w:id="11" w:name="_9kMHG5YVt4668CHQem34Qsk5"/>
            <w:r w:rsidRPr="00E45937">
              <w:t>BCIS index</w:t>
            </w:r>
            <w:bookmarkEnd w:id="11"/>
            <w:r w:rsidRPr="00E45937">
              <w:t xml:space="preserve"> has ceased to be compiled and published) by reference to such other index or publication as may be agreed from time to time with the </w:t>
            </w:r>
            <w:bookmarkStart w:id="12" w:name="_9kMI2I6ZWu4BCABHUI77qmw"/>
            <w:bookmarkStart w:id="13" w:name="_9kMI2I6ZWu4ABABIVI77qmw"/>
            <w:r w:rsidRPr="00E45937">
              <w:t>Council</w:t>
            </w:r>
            <w:bookmarkEnd w:id="12"/>
            <w:bookmarkEnd w:id="13"/>
            <w:r w:rsidRPr="00E45937">
              <w:t>;</w:t>
            </w:r>
          </w:p>
        </w:tc>
      </w:tr>
      <w:tr w:rsidR="00981844" w14:paraId="35C5810F" w14:textId="77777777" w:rsidTr="00C95A05">
        <w:tc>
          <w:tcPr>
            <w:tcW w:w="2405" w:type="dxa"/>
          </w:tcPr>
          <w:p w14:paraId="1E289DCC" w14:textId="3D9F14FE" w:rsidR="00981844" w:rsidRDefault="00981844" w:rsidP="00981844">
            <w:pPr>
              <w:pStyle w:val="afterhead2"/>
              <w:ind w:left="0"/>
              <w:jc w:val="left"/>
              <w:rPr>
                <w:b/>
                <w:bCs/>
              </w:rPr>
            </w:pPr>
            <w:r w:rsidRPr="00E45937">
              <w:rPr>
                <w:b/>
              </w:rPr>
              <w:t>"</w:t>
            </w:r>
            <w:bookmarkStart w:id="14" w:name="_9kR3WTr1897A9QK2utuwCmOx2"/>
            <w:r w:rsidRPr="00E45937">
              <w:rPr>
                <w:b/>
              </w:rPr>
              <w:t>Interest Rate</w:t>
            </w:r>
            <w:bookmarkEnd w:id="14"/>
            <w:r w:rsidRPr="00E45937">
              <w:rPr>
                <w:b/>
              </w:rPr>
              <w:t>"</w:t>
            </w:r>
          </w:p>
        </w:tc>
        <w:tc>
          <w:tcPr>
            <w:tcW w:w="6090" w:type="dxa"/>
          </w:tcPr>
          <w:p w14:paraId="173A61C5" w14:textId="1AF52CD7" w:rsidR="00981844" w:rsidRPr="00E45937" w:rsidRDefault="00981844" w:rsidP="00981844">
            <w:pPr>
              <w:pStyle w:val="Definition"/>
            </w:pPr>
            <w:r w:rsidRPr="00E45937">
              <w:t xml:space="preserve">means </w:t>
            </w:r>
            <w:bookmarkStart w:id="15" w:name="_9kR3WTr1348DHIrp59"/>
            <w:r w:rsidRPr="00E45937">
              <w:t>4 (four)%</w:t>
            </w:r>
            <w:bookmarkEnd w:id="15"/>
            <w:r w:rsidRPr="00E45937">
              <w:t xml:space="preserve"> above the </w:t>
            </w:r>
            <w:bookmarkStart w:id="16" w:name="_9kR3WTr4648FDJ0juwsJMvupsw"/>
            <w:r w:rsidRPr="00E45937">
              <w:t>Bank of England</w:t>
            </w:r>
            <w:bookmarkEnd w:id="16"/>
            <w:r w:rsidRPr="00E45937">
              <w:t xml:space="preserve"> base rate;</w:t>
            </w:r>
          </w:p>
        </w:tc>
      </w:tr>
      <w:tr w:rsidR="003F41FE" w14:paraId="68140C72" w14:textId="77777777" w:rsidTr="00C95A05">
        <w:tc>
          <w:tcPr>
            <w:tcW w:w="2405" w:type="dxa"/>
          </w:tcPr>
          <w:p w14:paraId="451B0654" w14:textId="0587A6D4" w:rsidR="003F41FE" w:rsidRPr="00C95A05" w:rsidRDefault="000E0841" w:rsidP="003F41FE">
            <w:pPr>
              <w:pStyle w:val="afterhead2"/>
              <w:ind w:left="0"/>
              <w:jc w:val="left"/>
              <w:rPr>
                <w:b/>
                <w:bCs/>
              </w:rPr>
            </w:pPr>
            <w:r>
              <w:rPr>
                <w:b/>
                <w:bCs/>
              </w:rPr>
              <w:t>“Monitoring Fee”</w:t>
            </w:r>
          </w:p>
        </w:tc>
        <w:tc>
          <w:tcPr>
            <w:tcW w:w="6090" w:type="dxa"/>
          </w:tcPr>
          <w:p w14:paraId="38CE9417" w14:textId="4BA6CE1C" w:rsidR="003F41FE" w:rsidRDefault="000E0841" w:rsidP="00C95A05">
            <w:pPr>
              <w:pStyle w:val="afterhead2"/>
              <w:ind w:left="0"/>
            </w:pPr>
            <w:r w:rsidRPr="000E0841">
              <w:t xml:space="preserve">means the sum of </w:t>
            </w:r>
            <w:r w:rsidR="00FB2362">
              <w:t xml:space="preserve">£1,248 (one thousand two hundred and </w:t>
            </w:r>
            <w:proofErr w:type="gramStart"/>
            <w:r w:rsidR="00FB2362">
              <w:t>forty eight</w:t>
            </w:r>
            <w:proofErr w:type="gramEnd"/>
            <w:r w:rsidR="00FB2362">
              <w:t xml:space="preserve"> </w:t>
            </w:r>
            <w:proofErr w:type="gramStart"/>
            <w:r w:rsidR="00FB2362">
              <w:t xml:space="preserve">pounds) </w:t>
            </w:r>
            <w:r w:rsidRPr="000E0841">
              <w:t xml:space="preserve"> being</w:t>
            </w:r>
            <w:proofErr w:type="gramEnd"/>
            <w:r w:rsidRPr="000E0841">
              <w:t xml:space="preserve"> the fee to be paid to the Council for overseeing and monitoring the [Owner’s] compliance with the planning obligations contained in Schedule</w:t>
            </w:r>
            <w:r w:rsidR="009E574B">
              <w:t xml:space="preserve"> 2</w:t>
            </w:r>
            <w:r w:rsidRPr="000E0841">
              <w:t xml:space="preserve"> to this </w:t>
            </w:r>
            <w:r>
              <w:t>Deed;</w:t>
            </w:r>
          </w:p>
        </w:tc>
      </w:tr>
      <w:tr w:rsidR="00981844" w14:paraId="6BCBC3A3" w14:textId="77777777" w:rsidTr="00C95A05">
        <w:tc>
          <w:tcPr>
            <w:tcW w:w="2405" w:type="dxa"/>
          </w:tcPr>
          <w:p w14:paraId="7D1445F1" w14:textId="2136F30B" w:rsidR="00981844" w:rsidRDefault="00981844" w:rsidP="003F41FE">
            <w:pPr>
              <w:pStyle w:val="afterhead2"/>
              <w:ind w:left="0"/>
              <w:jc w:val="left"/>
              <w:rPr>
                <w:b/>
                <w:bCs/>
              </w:rPr>
            </w:pPr>
            <w:r>
              <w:rPr>
                <w:b/>
                <w:bCs/>
              </w:rPr>
              <w:t>“NPPF”</w:t>
            </w:r>
          </w:p>
        </w:tc>
        <w:tc>
          <w:tcPr>
            <w:tcW w:w="6090" w:type="dxa"/>
          </w:tcPr>
          <w:p w14:paraId="0DCC259D" w14:textId="605FE61E" w:rsidR="00981844" w:rsidRPr="000E0841" w:rsidRDefault="00981844" w:rsidP="00981844">
            <w:pPr>
              <w:pStyle w:val="afterhead2"/>
              <w:tabs>
                <w:tab w:val="clear" w:pos="851"/>
                <w:tab w:val="left" w:pos="2378"/>
              </w:tabs>
              <w:ind w:left="0"/>
            </w:pPr>
            <w:r>
              <w:t xml:space="preserve">means the National Planning Policy Framework last </w:t>
            </w:r>
            <w:r w:rsidR="004C75F7">
              <w:t>published in December 2024 (and amended in February 2025) and any subsequent version or replacement document;</w:t>
            </w:r>
          </w:p>
        </w:tc>
      </w:tr>
      <w:tr w:rsidR="000E0841" w14:paraId="4F32C4B0" w14:textId="77777777" w:rsidTr="00C95A05">
        <w:tc>
          <w:tcPr>
            <w:tcW w:w="2405" w:type="dxa"/>
          </w:tcPr>
          <w:p w14:paraId="7346A62A" w14:textId="3351ACC8" w:rsidR="000E0841" w:rsidRDefault="000E0841" w:rsidP="003F41FE">
            <w:pPr>
              <w:pStyle w:val="afterhead2"/>
              <w:ind w:left="0"/>
              <w:jc w:val="left"/>
              <w:rPr>
                <w:b/>
                <w:bCs/>
              </w:rPr>
            </w:pPr>
            <w:r>
              <w:rPr>
                <w:b/>
                <w:bCs/>
              </w:rPr>
              <w:t>“Plan”</w:t>
            </w:r>
          </w:p>
        </w:tc>
        <w:tc>
          <w:tcPr>
            <w:tcW w:w="6090" w:type="dxa"/>
          </w:tcPr>
          <w:p w14:paraId="78617E2F" w14:textId="6E5C1DB6" w:rsidR="000E0841" w:rsidRPr="000E0841" w:rsidRDefault="000E0841" w:rsidP="00C95A05">
            <w:pPr>
              <w:pStyle w:val="afterhead2"/>
              <w:ind w:left="0"/>
            </w:pPr>
            <w:r>
              <w:t>means the plan showing the Site attached to this Deed;</w:t>
            </w:r>
          </w:p>
        </w:tc>
      </w:tr>
      <w:tr w:rsidR="003F41FE" w14:paraId="03D699FA" w14:textId="77777777" w:rsidTr="00C95A05">
        <w:tc>
          <w:tcPr>
            <w:tcW w:w="2405" w:type="dxa"/>
          </w:tcPr>
          <w:p w14:paraId="1786F271" w14:textId="2727E3A5" w:rsidR="003F41FE" w:rsidRPr="00C95A05" w:rsidRDefault="000E0841" w:rsidP="003F41FE">
            <w:pPr>
              <w:pStyle w:val="afterhead2"/>
              <w:ind w:left="0"/>
              <w:jc w:val="left"/>
              <w:rPr>
                <w:b/>
                <w:bCs/>
              </w:rPr>
            </w:pPr>
            <w:r>
              <w:rPr>
                <w:b/>
                <w:bCs/>
              </w:rPr>
              <w:t>“Planning Application”</w:t>
            </w:r>
          </w:p>
        </w:tc>
        <w:tc>
          <w:tcPr>
            <w:tcW w:w="6090" w:type="dxa"/>
          </w:tcPr>
          <w:p w14:paraId="2F0F9512" w14:textId="5113A889" w:rsidR="003F41FE" w:rsidRDefault="000E0841" w:rsidP="00C95A05">
            <w:pPr>
              <w:pStyle w:val="afterhead2"/>
              <w:ind w:left="0"/>
            </w:pPr>
            <w:r w:rsidRPr="000E0841">
              <w:t xml:space="preserve">means the application for </w:t>
            </w:r>
            <w:r w:rsidRPr="00FF35B4">
              <w:rPr>
                <w:highlight w:val="yellow"/>
              </w:rPr>
              <w:t>[outline</w:t>
            </w:r>
            <w:r w:rsidR="00FF35B4" w:rsidRPr="00FF35B4">
              <w:rPr>
                <w:highlight w:val="yellow"/>
              </w:rPr>
              <w:t>/full</w:t>
            </w:r>
            <w:r w:rsidRPr="00FF35B4">
              <w:rPr>
                <w:highlight w:val="yellow"/>
              </w:rPr>
              <w:t>]</w:t>
            </w:r>
            <w:r w:rsidRPr="000E0841">
              <w:t xml:space="preserve"> planning permission registered by the Council under reference </w:t>
            </w:r>
            <w:r w:rsidRPr="00FF35B4">
              <w:rPr>
                <w:highlight w:val="yellow"/>
              </w:rPr>
              <w:t>[XXXXXX]</w:t>
            </w:r>
            <w:r w:rsidRPr="000E0841">
              <w:t>;</w:t>
            </w:r>
          </w:p>
        </w:tc>
      </w:tr>
      <w:tr w:rsidR="003F41FE" w14:paraId="4BE60309" w14:textId="77777777" w:rsidTr="00C95A05">
        <w:tc>
          <w:tcPr>
            <w:tcW w:w="2405" w:type="dxa"/>
          </w:tcPr>
          <w:p w14:paraId="3D9041FB" w14:textId="569EFB1C" w:rsidR="003F41FE" w:rsidRPr="00C95A05" w:rsidRDefault="000E0841" w:rsidP="003F41FE">
            <w:pPr>
              <w:pStyle w:val="afterhead2"/>
              <w:ind w:left="0"/>
              <w:jc w:val="left"/>
              <w:rPr>
                <w:b/>
                <w:bCs/>
              </w:rPr>
            </w:pPr>
            <w:r>
              <w:rPr>
                <w:b/>
                <w:bCs/>
              </w:rPr>
              <w:t>“Planning Permission”</w:t>
            </w:r>
          </w:p>
        </w:tc>
        <w:tc>
          <w:tcPr>
            <w:tcW w:w="6090" w:type="dxa"/>
          </w:tcPr>
          <w:p w14:paraId="623FFD51" w14:textId="6D77D7D3" w:rsidR="003F41FE" w:rsidRDefault="000E0841" w:rsidP="00C95A05">
            <w:pPr>
              <w:pStyle w:val="afterhead2"/>
              <w:ind w:left="0"/>
            </w:pPr>
            <w:r w:rsidRPr="000E0841">
              <w:t xml:space="preserve">means the planning permission granted by the Council for the Development </w:t>
            </w:r>
            <w:r>
              <w:t xml:space="preserve">pursuant to the Planning </w:t>
            </w:r>
            <w:proofErr w:type="gramStart"/>
            <w:r>
              <w:t xml:space="preserve">Application;  </w:t>
            </w:r>
            <w:r w:rsidRPr="000E0841">
              <w:t xml:space="preserve"> </w:t>
            </w:r>
            <w:proofErr w:type="gramEnd"/>
          </w:p>
        </w:tc>
      </w:tr>
      <w:tr w:rsidR="000E0841" w14:paraId="3AE26061" w14:textId="77777777" w:rsidTr="00C95A05">
        <w:tc>
          <w:tcPr>
            <w:tcW w:w="2405" w:type="dxa"/>
          </w:tcPr>
          <w:p w14:paraId="1ABA0B3D" w14:textId="1A817D76" w:rsidR="000E0841" w:rsidRDefault="000E0841" w:rsidP="003F41FE">
            <w:pPr>
              <w:pStyle w:val="afterhead2"/>
              <w:ind w:left="0"/>
              <w:jc w:val="left"/>
              <w:rPr>
                <w:b/>
                <w:bCs/>
              </w:rPr>
            </w:pPr>
            <w:r>
              <w:rPr>
                <w:b/>
                <w:bCs/>
              </w:rPr>
              <w:t>“</w:t>
            </w:r>
            <w:r w:rsidR="009E574B">
              <w:rPr>
                <w:b/>
                <w:bCs/>
              </w:rPr>
              <w:t>Section 73 Permission”</w:t>
            </w:r>
          </w:p>
        </w:tc>
        <w:tc>
          <w:tcPr>
            <w:tcW w:w="6090" w:type="dxa"/>
          </w:tcPr>
          <w:p w14:paraId="6E4DD49C" w14:textId="147639E7" w:rsidR="000E0841" w:rsidRDefault="009E574B" w:rsidP="009E574B">
            <w:pPr>
              <w:overflowPunct w:val="0"/>
              <w:autoSpaceDE w:val="0"/>
              <w:autoSpaceDN w:val="0"/>
              <w:adjustRightInd w:val="0"/>
              <w:spacing w:line="360" w:lineRule="auto"/>
              <w:ind w:left="33"/>
              <w:textAlignment w:val="baseline"/>
            </w:pPr>
            <w:r w:rsidRPr="00B367CA">
              <w:rPr>
                <w:rFonts w:eastAsia="Calibri" w:cs="Arial"/>
                <w:bCs/>
                <w:szCs w:val="20"/>
              </w:rPr>
              <w:t>means a planning permission granted by the Council pursuant to an application made under section 73</w:t>
            </w:r>
            <w:r>
              <w:rPr>
                <w:rFonts w:eastAsia="Calibri" w:cs="Arial"/>
                <w:bCs/>
                <w:szCs w:val="20"/>
              </w:rPr>
              <w:t>, 73A (and 73B once enacted)</w:t>
            </w:r>
            <w:r w:rsidRPr="00B367CA">
              <w:rPr>
                <w:rFonts w:eastAsia="Calibri" w:cs="Arial"/>
                <w:bCs/>
                <w:szCs w:val="20"/>
              </w:rPr>
              <w:t xml:space="preserve"> of the</w:t>
            </w:r>
            <w:r>
              <w:rPr>
                <w:rFonts w:eastAsia="Calibri" w:cs="Arial"/>
                <w:bCs/>
                <w:szCs w:val="20"/>
              </w:rPr>
              <w:t xml:space="preserve"> 1990</w:t>
            </w:r>
            <w:r w:rsidRPr="00B367CA">
              <w:rPr>
                <w:rFonts w:eastAsia="Calibri" w:cs="Arial"/>
                <w:bCs/>
                <w:szCs w:val="20"/>
              </w:rPr>
              <w:t xml:space="preserve"> Act to vary the Planning Permission</w:t>
            </w:r>
            <w:r>
              <w:rPr>
                <w:rFonts w:eastAsia="Calibri" w:cs="Arial"/>
                <w:bCs/>
                <w:szCs w:val="20"/>
              </w:rPr>
              <w:t>;</w:t>
            </w:r>
          </w:p>
        </w:tc>
      </w:tr>
      <w:tr w:rsidR="000E0841" w14:paraId="21F10CDE" w14:textId="77777777" w:rsidTr="00C95A05">
        <w:tc>
          <w:tcPr>
            <w:tcW w:w="2405" w:type="dxa"/>
          </w:tcPr>
          <w:p w14:paraId="286BD1B4" w14:textId="107D7AA2" w:rsidR="000E0841" w:rsidRDefault="000E0841" w:rsidP="003F41FE">
            <w:pPr>
              <w:pStyle w:val="afterhead2"/>
              <w:ind w:left="0"/>
              <w:jc w:val="left"/>
              <w:rPr>
                <w:b/>
                <w:bCs/>
              </w:rPr>
            </w:pPr>
            <w:r>
              <w:rPr>
                <w:b/>
                <w:bCs/>
              </w:rPr>
              <w:t>“Site”</w:t>
            </w:r>
          </w:p>
        </w:tc>
        <w:tc>
          <w:tcPr>
            <w:tcW w:w="6090" w:type="dxa"/>
          </w:tcPr>
          <w:p w14:paraId="4B589FA3" w14:textId="451CFC50" w:rsidR="000E0841" w:rsidRDefault="000E0841" w:rsidP="00C95A05">
            <w:pPr>
              <w:pStyle w:val="afterhead2"/>
              <w:ind w:left="0"/>
            </w:pPr>
            <w:r>
              <w:t>m</w:t>
            </w:r>
            <w:r w:rsidRPr="000E0841">
              <w:t>eans</w:t>
            </w:r>
            <w:r>
              <w:t xml:space="preserve"> the land known as </w:t>
            </w:r>
            <w:r w:rsidRPr="00FF35B4">
              <w:rPr>
                <w:highlight w:val="yellow"/>
              </w:rPr>
              <w:t>[INSERT DESCRIPTION OF SITE]</w:t>
            </w:r>
            <w:r w:rsidRPr="000E0841">
              <w:t xml:space="preserve"> a</w:t>
            </w:r>
            <w:r>
              <w:t xml:space="preserve">gainst which this Deed may be enforced as </w:t>
            </w:r>
            <w:r w:rsidRPr="000E0841">
              <w:t xml:space="preserve">shown edged red on the </w:t>
            </w:r>
            <w:r w:rsidR="00196F91">
              <w:t>P</w:t>
            </w:r>
            <w:r w:rsidRPr="000E0841">
              <w:t>lan</w:t>
            </w:r>
            <w:r w:rsidR="00196F91">
              <w:t>;</w:t>
            </w:r>
          </w:p>
        </w:tc>
      </w:tr>
      <w:tr w:rsidR="00981844" w14:paraId="4EB3C4A4" w14:textId="77777777" w:rsidTr="00C95A05">
        <w:tc>
          <w:tcPr>
            <w:tcW w:w="2405" w:type="dxa"/>
          </w:tcPr>
          <w:p w14:paraId="3418526C" w14:textId="0D2B3D6A" w:rsidR="00981844" w:rsidRDefault="00981844" w:rsidP="00981844">
            <w:pPr>
              <w:pStyle w:val="afterhead2"/>
              <w:ind w:left="0"/>
              <w:jc w:val="left"/>
              <w:rPr>
                <w:b/>
                <w:bCs/>
              </w:rPr>
            </w:pPr>
            <w:r w:rsidRPr="00E45937">
              <w:rPr>
                <w:b/>
              </w:rPr>
              <w:lastRenderedPageBreak/>
              <w:t>"</w:t>
            </w:r>
            <w:bookmarkStart w:id="17" w:name="_9kR3WTr1458AEkZ1yqutK91K"/>
            <w:bookmarkStart w:id="18" w:name="_9kR3WTr1898AFlZ1yqutK91K"/>
            <w:r w:rsidRPr="00E45937">
              <w:rPr>
                <w:b/>
              </w:rPr>
              <w:t>Working Days</w:t>
            </w:r>
            <w:bookmarkEnd w:id="17"/>
            <w:bookmarkEnd w:id="18"/>
            <w:r w:rsidRPr="00E45937">
              <w:rPr>
                <w:b/>
              </w:rPr>
              <w:t>"</w:t>
            </w:r>
            <w:r w:rsidRPr="00E45937">
              <w:rPr>
                <w:b/>
              </w:rPr>
              <w:tab/>
            </w:r>
          </w:p>
        </w:tc>
        <w:tc>
          <w:tcPr>
            <w:tcW w:w="6090" w:type="dxa"/>
          </w:tcPr>
          <w:p w14:paraId="241EDA91" w14:textId="4EDFC01B" w:rsidR="00981844" w:rsidRDefault="00981844" w:rsidP="00981844">
            <w:pPr>
              <w:pStyle w:val="afterhead2"/>
              <w:ind w:left="0"/>
            </w:pPr>
            <w:r w:rsidRPr="00E45937">
              <w:t xml:space="preserve">means </w:t>
            </w:r>
            <w:bookmarkStart w:id="19" w:name="_9kR3WTr1457GLaPxnbx"/>
            <w:r w:rsidRPr="00E45937">
              <w:t>Monday</w:t>
            </w:r>
            <w:bookmarkEnd w:id="19"/>
            <w:r w:rsidRPr="00E45937">
              <w:t xml:space="preserve"> to Friday inclusive but excluding days which are public holidays.</w:t>
            </w:r>
          </w:p>
        </w:tc>
      </w:tr>
    </w:tbl>
    <w:p w14:paraId="388BB7AD" w14:textId="77777777" w:rsidR="00C95A05" w:rsidRPr="00C95A05" w:rsidRDefault="00C95A05" w:rsidP="00C95A05">
      <w:pPr>
        <w:pStyle w:val="afterhead2"/>
      </w:pPr>
    </w:p>
    <w:p w14:paraId="0F9165FB" w14:textId="77777777" w:rsidR="00196F91" w:rsidRPr="00B367CA" w:rsidRDefault="00196F91" w:rsidP="00196F91">
      <w:pPr>
        <w:pStyle w:val="Heading2"/>
        <w:spacing w:line="360" w:lineRule="auto"/>
      </w:pPr>
      <w:r w:rsidRPr="00B367CA">
        <w:t xml:space="preserve">Any references to any </w:t>
      </w:r>
      <w:proofErr w:type="gramStart"/>
      <w:r w:rsidRPr="00B367CA">
        <w:t>particular statute</w:t>
      </w:r>
      <w:proofErr w:type="gramEnd"/>
      <w:r w:rsidRPr="00B367CA">
        <w:t xml:space="preserve"> </w:t>
      </w:r>
      <w:proofErr w:type="gramStart"/>
      <w:r w:rsidRPr="00B367CA">
        <w:t>includes</w:t>
      </w:r>
      <w:proofErr w:type="gramEnd"/>
      <w:r w:rsidRPr="00B367CA">
        <w:t xml:space="preserve"> any statutory extension, modification, amendment or re-enactment of such statute </w:t>
      </w:r>
      <w:proofErr w:type="gramStart"/>
      <w:r w:rsidRPr="00B367CA">
        <w:t>and also</w:t>
      </w:r>
      <w:proofErr w:type="gramEnd"/>
      <w:r w:rsidRPr="00B367CA">
        <w:t xml:space="preserve"> include any subordinate instruments, regulations or orders made in pursuance of it.</w:t>
      </w:r>
    </w:p>
    <w:p w14:paraId="58021464" w14:textId="77777777" w:rsidR="00196F91" w:rsidRPr="00B367CA" w:rsidRDefault="00196F91" w:rsidP="00196F91">
      <w:pPr>
        <w:pStyle w:val="Heading2"/>
        <w:spacing w:line="360" w:lineRule="auto"/>
      </w:pPr>
      <w:r w:rsidRPr="00B367CA">
        <w:t xml:space="preserve">The headings appearing in this Deed are for ease of reference only and shall not affect the construction of this Deed. </w:t>
      </w:r>
    </w:p>
    <w:p w14:paraId="62D521BC" w14:textId="77777777" w:rsidR="00196F91" w:rsidRPr="00B367CA" w:rsidRDefault="00196F91" w:rsidP="00196F91">
      <w:pPr>
        <w:pStyle w:val="Heading2"/>
        <w:spacing w:line="360" w:lineRule="auto"/>
      </w:pPr>
      <w:r w:rsidRPr="00B367CA">
        <w:t>Where reference is made to a Clause, Part, Plan, Paragraph, Recital or Schedule such reference (unless the context requires otherwise) is a reference to a clause, part, paragraph, recital or schedule of (or in the case of plan attached to) this Deed and as so numbered.</w:t>
      </w:r>
    </w:p>
    <w:p w14:paraId="257C083C" w14:textId="77777777" w:rsidR="00196F91" w:rsidRPr="00B367CA" w:rsidRDefault="00196F91" w:rsidP="00196F91">
      <w:pPr>
        <w:pStyle w:val="Heading2"/>
        <w:spacing w:line="360" w:lineRule="auto"/>
      </w:pPr>
      <w:r w:rsidRPr="00B367CA">
        <w:t>In this Deed the singular includes the plural and vice versa and the masculine includes the feminine and vice versa.</w:t>
      </w:r>
    </w:p>
    <w:p w14:paraId="74F66DAC" w14:textId="77777777" w:rsidR="00196F91" w:rsidRDefault="00196F91" w:rsidP="00196F91">
      <w:pPr>
        <w:pStyle w:val="Heading1"/>
        <w:rPr>
          <w:rFonts w:eastAsia="Arial" w:cs="Arial"/>
          <w:szCs w:val="22"/>
        </w:rPr>
      </w:pPr>
      <w:r w:rsidRPr="00196F91">
        <w:t>STATUTORY</w:t>
      </w:r>
      <w:r>
        <w:rPr>
          <w:rFonts w:eastAsia="Arial" w:cs="Arial"/>
          <w:szCs w:val="22"/>
        </w:rPr>
        <w:t xml:space="preserve"> POWERS</w:t>
      </w:r>
    </w:p>
    <w:p w14:paraId="7D55EE12" w14:textId="60093E58" w:rsidR="00196F91" w:rsidRPr="00B367CA" w:rsidRDefault="00196F91" w:rsidP="00196F91">
      <w:pPr>
        <w:pStyle w:val="Heading2"/>
        <w:spacing w:line="360" w:lineRule="auto"/>
      </w:pPr>
      <w:r w:rsidRPr="00B367CA">
        <w:t>This Deed is made pursuant to Section 106 of the</w:t>
      </w:r>
      <w:r w:rsidR="009E574B">
        <w:t xml:space="preserve"> 1990</w:t>
      </w:r>
      <w:r w:rsidRPr="00B367CA">
        <w:t xml:space="preserve"> Act, Section 111 of the Local Government Act 1972 and Section 1 of the Localism Act 2011.</w:t>
      </w:r>
    </w:p>
    <w:p w14:paraId="649B2598" w14:textId="1AEB0182" w:rsidR="00196F91" w:rsidRPr="00B367CA" w:rsidRDefault="00196F91" w:rsidP="00196F91">
      <w:pPr>
        <w:pStyle w:val="Heading2"/>
        <w:spacing w:line="360" w:lineRule="auto"/>
      </w:pPr>
      <w:r w:rsidRPr="00B367CA">
        <w:t xml:space="preserve">The obligations </w:t>
      </w:r>
      <w:r>
        <w:t xml:space="preserve">and undertakings </w:t>
      </w:r>
      <w:r w:rsidRPr="00B367CA">
        <w:t xml:space="preserve">contained in Clause </w:t>
      </w:r>
      <w:r w:rsidR="009E574B">
        <w:t>5</w:t>
      </w:r>
      <w:r w:rsidRPr="00B367CA">
        <w:t xml:space="preserve"> and Schedule</w:t>
      </w:r>
      <w:r w:rsidR="009E574B">
        <w:t xml:space="preserve"> 2</w:t>
      </w:r>
      <w:r w:rsidRPr="00B367CA">
        <w:t xml:space="preserve"> of this Deed are planning obligations for the purposes of Section 106 of the Act and are enforceable by the Council.</w:t>
      </w:r>
    </w:p>
    <w:p w14:paraId="2EFE1834" w14:textId="4F53EB76" w:rsidR="00196F91" w:rsidRPr="00B367CA" w:rsidRDefault="00196F91" w:rsidP="00196F91">
      <w:pPr>
        <w:pStyle w:val="Heading2"/>
        <w:spacing w:line="360" w:lineRule="auto"/>
      </w:pPr>
      <w:r w:rsidRPr="00B367CA">
        <w:t>The obligations</w:t>
      </w:r>
      <w:r>
        <w:t xml:space="preserve"> and undertakings</w:t>
      </w:r>
      <w:r w:rsidRPr="00B367CA">
        <w:t xml:space="preserve"> contained in Clause </w:t>
      </w:r>
      <w:r w:rsidR="009E574B">
        <w:t xml:space="preserve">5 </w:t>
      </w:r>
      <w:r w:rsidRPr="00B367CA">
        <w:t xml:space="preserve">and Schedule </w:t>
      </w:r>
      <w:r w:rsidR="00FF35B4">
        <w:t>2</w:t>
      </w:r>
      <w:r w:rsidRPr="00B367CA">
        <w:t xml:space="preserve"> of this Deed are entered into by the Owner, with the intention that these provisions should bind their interests in the freehold of the </w:t>
      </w:r>
      <w:r w:rsidR="00C64393">
        <w:t>Site</w:t>
      </w:r>
      <w:r w:rsidRPr="00B367CA">
        <w:t xml:space="preserve"> as provided by Section 106 of the Act.</w:t>
      </w:r>
    </w:p>
    <w:p w14:paraId="64F35084" w14:textId="2A3292B3" w:rsidR="00196F91" w:rsidRPr="00B367CA" w:rsidRDefault="00196F91" w:rsidP="00196F91">
      <w:pPr>
        <w:pStyle w:val="Heading2"/>
        <w:spacing w:line="360" w:lineRule="auto"/>
      </w:pPr>
      <w:r w:rsidRPr="00B367CA">
        <w:t xml:space="preserve">Save where otherwise indicated and where possible pursuant to the relevant statutory provision the covenants in this Deed shall be binding on the </w:t>
      </w:r>
      <w:r w:rsidR="009E574B">
        <w:t xml:space="preserve">Owner </w:t>
      </w:r>
      <w:r w:rsidRPr="00B367CA">
        <w:t xml:space="preserve">and their successors in title to the </w:t>
      </w:r>
      <w:r w:rsidR="009E574B">
        <w:t xml:space="preserve">Site. </w:t>
      </w:r>
    </w:p>
    <w:p w14:paraId="6564B8AF" w14:textId="77777777" w:rsidR="00196F91" w:rsidRPr="00B367CA" w:rsidRDefault="00196F91" w:rsidP="00196F91">
      <w:pPr>
        <w:pStyle w:val="Heading2"/>
        <w:spacing w:line="360" w:lineRule="auto"/>
      </w:pPr>
      <w:r w:rsidRPr="00B367CA">
        <w:t xml:space="preserve">Unless the Council deems otherwise and / or unless it would be inconsistent unnecessary or unreasonable for the provisions of this Deed to apply to any Section 73 Permission, then this </w:t>
      </w:r>
      <w:r>
        <w:t>Deed</w:t>
      </w:r>
      <w:r w:rsidRPr="00B367CA">
        <w:t xml:space="preserve"> shall apply to any Section 73 Permission in the same way as it applies to the Planning Permission. </w:t>
      </w:r>
    </w:p>
    <w:p w14:paraId="5105CFB7" w14:textId="78BC8A64" w:rsidR="00196F91" w:rsidRPr="00196F91" w:rsidRDefault="00196F91" w:rsidP="00196F91">
      <w:pPr>
        <w:pStyle w:val="Heading1"/>
      </w:pPr>
      <w:r w:rsidRPr="00196F91">
        <w:t xml:space="preserve">CONDITIONALITY </w:t>
      </w:r>
    </w:p>
    <w:p w14:paraId="30578B37" w14:textId="2717E7D7" w:rsidR="00196F91" w:rsidRPr="00B367CA" w:rsidRDefault="00196F91" w:rsidP="00196F91">
      <w:pPr>
        <w:pStyle w:val="Heading2"/>
        <w:spacing w:line="360" w:lineRule="auto"/>
        <w:rPr>
          <w:rFonts w:cs="Arial"/>
        </w:rPr>
      </w:pPr>
      <w:r w:rsidRPr="00B367CA">
        <w:rPr>
          <w:rFonts w:cs="Arial"/>
        </w:rPr>
        <w:t xml:space="preserve">The obligations </w:t>
      </w:r>
      <w:r>
        <w:rPr>
          <w:rFonts w:cs="Arial"/>
        </w:rPr>
        <w:t xml:space="preserve">and undertakings </w:t>
      </w:r>
      <w:r w:rsidRPr="00B367CA">
        <w:rPr>
          <w:rFonts w:cs="Arial"/>
        </w:rPr>
        <w:t xml:space="preserve">contained in Clause </w:t>
      </w:r>
      <w:r w:rsidR="009E574B">
        <w:rPr>
          <w:rFonts w:cs="Arial"/>
        </w:rPr>
        <w:t>5</w:t>
      </w:r>
      <w:r w:rsidRPr="00B367CA">
        <w:rPr>
          <w:rFonts w:cs="Arial"/>
        </w:rPr>
        <w:t xml:space="preserve"> and Schedule</w:t>
      </w:r>
      <w:r w:rsidR="009E574B">
        <w:rPr>
          <w:rFonts w:cs="Arial"/>
        </w:rPr>
        <w:t xml:space="preserve"> 2</w:t>
      </w:r>
      <w:r w:rsidRPr="00B367CA">
        <w:rPr>
          <w:rFonts w:cs="Arial"/>
        </w:rPr>
        <w:t xml:space="preserve"> of this Deed will not have effect unless:</w:t>
      </w:r>
    </w:p>
    <w:p w14:paraId="29847E65" w14:textId="258F0FA0" w:rsidR="00196F91" w:rsidRPr="00B367CA" w:rsidRDefault="00196F91" w:rsidP="00196F91">
      <w:pPr>
        <w:pStyle w:val="Heading3"/>
        <w:spacing w:line="360" w:lineRule="auto"/>
        <w:ind w:hanging="142"/>
      </w:pPr>
      <w:r w:rsidRPr="00B367CA">
        <w:t>this Deed has been duly executed and dated;</w:t>
      </w:r>
      <w:r w:rsidR="00981844">
        <w:t xml:space="preserve"> and</w:t>
      </w:r>
    </w:p>
    <w:p w14:paraId="5AF1B21F" w14:textId="129CF613" w:rsidR="00196F91" w:rsidRPr="00B367CA" w:rsidRDefault="00196F91" w:rsidP="00196F91">
      <w:pPr>
        <w:pStyle w:val="Heading3"/>
        <w:spacing w:line="360" w:lineRule="auto"/>
        <w:ind w:hanging="142"/>
      </w:pPr>
      <w:r w:rsidRPr="00B367CA">
        <w:t>the Planning Permission has been granted</w:t>
      </w:r>
      <w:r w:rsidR="00981844">
        <w:t>.</w:t>
      </w:r>
    </w:p>
    <w:p w14:paraId="054B2968" w14:textId="77777777" w:rsidR="00196F91" w:rsidRPr="00B367CA" w:rsidRDefault="00196F91" w:rsidP="00196F91">
      <w:pPr>
        <w:pStyle w:val="Heading2"/>
        <w:spacing w:line="360" w:lineRule="auto"/>
        <w:rPr>
          <w:rFonts w:cs="Arial"/>
        </w:rPr>
      </w:pPr>
      <w:r w:rsidRPr="00B367CA">
        <w:rPr>
          <w:rFonts w:cs="Arial"/>
        </w:rPr>
        <w:t>If the Planning Permission shall expire prior to the</w:t>
      </w:r>
      <w:r>
        <w:rPr>
          <w:rFonts w:cs="Arial"/>
        </w:rPr>
        <w:t xml:space="preserve"> Commencement of Development </w:t>
      </w:r>
      <w:r w:rsidRPr="00B367CA">
        <w:rPr>
          <w:rFonts w:cs="Arial"/>
        </w:rPr>
        <w:t xml:space="preserve">or shall at any time be </w:t>
      </w:r>
      <w:r>
        <w:rPr>
          <w:rFonts w:cs="Arial"/>
        </w:rPr>
        <w:t xml:space="preserve">quashed </w:t>
      </w:r>
      <w:r w:rsidRPr="00B367CA">
        <w:rPr>
          <w:rFonts w:cs="Arial"/>
        </w:rPr>
        <w:t xml:space="preserve">revoked or modified without agreement of the </w:t>
      </w:r>
      <w:proofErr w:type="gramStart"/>
      <w:r w:rsidRPr="00B367CA">
        <w:rPr>
          <w:rFonts w:cs="Arial"/>
        </w:rPr>
        <w:t>Owner</w:t>
      </w:r>
      <w:proofErr w:type="gramEnd"/>
      <w:r w:rsidRPr="00B367CA">
        <w:rPr>
          <w:rFonts w:cs="Arial"/>
        </w:rPr>
        <w:t xml:space="preserve"> then this Deed shall forthwith determine and cease to have effect</w:t>
      </w:r>
      <w:r>
        <w:rPr>
          <w:rFonts w:cs="Arial"/>
        </w:rPr>
        <w:t xml:space="preserve"> </w:t>
      </w:r>
      <w:r w:rsidRPr="00B367CA">
        <w:rPr>
          <w:rFonts w:cs="Arial"/>
        </w:rPr>
        <w:t xml:space="preserve">but without prejudice to the rights of any </w:t>
      </w:r>
      <w:r>
        <w:rPr>
          <w:rFonts w:cs="Arial"/>
        </w:rPr>
        <w:t>p</w:t>
      </w:r>
      <w:r w:rsidRPr="00B367CA">
        <w:rPr>
          <w:rFonts w:cs="Arial"/>
        </w:rPr>
        <w:t xml:space="preserve">arty against </w:t>
      </w:r>
      <w:r>
        <w:rPr>
          <w:rFonts w:cs="Arial"/>
        </w:rPr>
        <w:t>another party</w:t>
      </w:r>
      <w:r w:rsidRPr="00B367CA">
        <w:rPr>
          <w:rFonts w:cs="Arial"/>
        </w:rPr>
        <w:t>.</w:t>
      </w:r>
    </w:p>
    <w:p w14:paraId="2F801B9A" w14:textId="1FA99291" w:rsidR="00196F91" w:rsidRPr="00B367CA" w:rsidRDefault="00196F91" w:rsidP="00196F91">
      <w:pPr>
        <w:pStyle w:val="Heading1"/>
        <w:spacing w:line="360" w:lineRule="auto"/>
        <w:rPr>
          <w:rFonts w:cs="Arial"/>
        </w:rPr>
      </w:pPr>
      <w:bookmarkStart w:id="20" w:name="_Toc17446139"/>
      <w:bookmarkStart w:id="21" w:name="_Toc17448557"/>
      <w:r w:rsidRPr="00B367CA">
        <w:rPr>
          <w:rFonts w:cs="Arial"/>
        </w:rPr>
        <w:lastRenderedPageBreak/>
        <w:t>THE OWNER’S UNDERTAKINGS</w:t>
      </w:r>
      <w:bookmarkEnd w:id="20"/>
      <w:bookmarkEnd w:id="21"/>
    </w:p>
    <w:p w14:paraId="60AFABD9" w14:textId="6A88CE50" w:rsidR="00196F91" w:rsidRPr="00B367CA" w:rsidRDefault="00196F91" w:rsidP="00196F91">
      <w:pPr>
        <w:pStyle w:val="Heading2"/>
        <w:spacing w:line="360" w:lineRule="auto"/>
        <w:rPr>
          <w:rFonts w:cs="Arial"/>
        </w:rPr>
      </w:pPr>
      <w:r w:rsidRPr="00B367CA">
        <w:rPr>
          <w:rFonts w:cs="Arial"/>
        </w:rPr>
        <w:t xml:space="preserve">The Owner undertakes to the Council to observe and perform the planning obligations and all other provisions set out in this Deed and undertakes to the Council as set out in Schedule </w:t>
      </w:r>
      <w:r w:rsidR="009E574B">
        <w:rPr>
          <w:rFonts w:cs="Arial"/>
        </w:rPr>
        <w:t>2</w:t>
      </w:r>
      <w:r w:rsidRPr="00B367CA">
        <w:rPr>
          <w:rFonts w:cs="Arial"/>
        </w:rPr>
        <w:t xml:space="preserve"> of this Deed.</w:t>
      </w:r>
    </w:p>
    <w:p w14:paraId="4E6099EB" w14:textId="77777777" w:rsidR="00196F91" w:rsidRPr="00B367CA" w:rsidRDefault="00196F91" w:rsidP="00196F91">
      <w:pPr>
        <w:pStyle w:val="Heading2"/>
        <w:spacing w:line="360" w:lineRule="auto"/>
        <w:rPr>
          <w:rFonts w:cs="Arial"/>
        </w:rPr>
      </w:pPr>
      <w:r w:rsidRPr="00B367CA">
        <w:rPr>
          <w:rFonts w:cs="Arial"/>
        </w:rPr>
        <w:t xml:space="preserve">The Owner undertakes to the Council to give written notice not fewer than </w:t>
      </w:r>
      <w:r>
        <w:rPr>
          <w:rFonts w:cs="Arial"/>
        </w:rPr>
        <w:t>twenty (</w:t>
      </w:r>
      <w:r w:rsidRPr="00B367CA">
        <w:rPr>
          <w:rFonts w:cs="Arial"/>
        </w:rPr>
        <w:t>20</w:t>
      </w:r>
      <w:r>
        <w:rPr>
          <w:rFonts w:cs="Arial"/>
        </w:rPr>
        <w:t>)</w:t>
      </w:r>
      <w:r w:rsidRPr="00B367CA">
        <w:rPr>
          <w:rFonts w:cs="Arial"/>
        </w:rPr>
        <w:t xml:space="preserve"> Working Days in advance of </w:t>
      </w:r>
      <w:r>
        <w:rPr>
          <w:rFonts w:cs="Arial"/>
        </w:rPr>
        <w:t>Commencement of Development</w:t>
      </w:r>
      <w:r w:rsidRPr="00B367CA">
        <w:rPr>
          <w:rFonts w:cs="Arial"/>
        </w:rPr>
        <w:t>.</w:t>
      </w:r>
    </w:p>
    <w:p w14:paraId="6AFDB066" w14:textId="232F6866" w:rsidR="00196F91" w:rsidRDefault="00196F91" w:rsidP="00196F91">
      <w:pPr>
        <w:pStyle w:val="Heading2"/>
        <w:spacing w:line="360" w:lineRule="auto"/>
        <w:rPr>
          <w:rFonts w:cs="Arial"/>
        </w:rPr>
      </w:pPr>
      <w:r w:rsidRPr="4F1C30B3">
        <w:rPr>
          <w:rFonts w:cs="Arial"/>
        </w:rPr>
        <w:t xml:space="preserve">The Owner undertakes to the Council to give the Council written notice of any change in ownership of any of its interests in the Site occurring before all the obligations under this Deed have been discharged within twenty (20) Working Days of any such change. Such notice to give details of the transferee’s name and registered office (if a company or usual address if not) together with the area of the </w:t>
      </w:r>
      <w:r w:rsidR="00C64393">
        <w:rPr>
          <w:rFonts w:cs="Arial"/>
        </w:rPr>
        <w:t>Site</w:t>
      </w:r>
      <w:r w:rsidRPr="4F1C30B3">
        <w:rPr>
          <w:rFonts w:cs="Arial"/>
        </w:rPr>
        <w:t xml:space="preserve"> or unit of occupation transferred by reference to a plan. </w:t>
      </w:r>
    </w:p>
    <w:p w14:paraId="5FD8B3CE" w14:textId="7ABC24A8" w:rsidR="00981844" w:rsidRPr="00981844" w:rsidRDefault="00981844" w:rsidP="00981844">
      <w:pPr>
        <w:pStyle w:val="Heading2"/>
        <w:spacing w:line="360" w:lineRule="auto"/>
        <w:rPr>
          <w:rFonts w:cs="Arial"/>
        </w:rPr>
      </w:pPr>
      <w:r w:rsidRPr="00981844">
        <w:rPr>
          <w:rFonts w:cs="Arial"/>
        </w:rPr>
        <w:t xml:space="preserve">The Owner </w:t>
      </w:r>
      <w:r>
        <w:rPr>
          <w:rFonts w:cs="Arial"/>
        </w:rPr>
        <w:t xml:space="preserve">undertakes </w:t>
      </w:r>
      <w:r w:rsidRPr="00981844">
        <w:rPr>
          <w:rFonts w:cs="Arial"/>
        </w:rPr>
        <w:t xml:space="preserve">to pay interest at the Interest Rate on </w:t>
      </w:r>
      <w:r>
        <w:rPr>
          <w:rFonts w:cs="Arial"/>
        </w:rPr>
        <w:t xml:space="preserve">the Affordable Housing Contribution if it </w:t>
      </w:r>
      <w:r w:rsidRPr="00981844">
        <w:rPr>
          <w:rFonts w:cs="Arial"/>
        </w:rPr>
        <w:t xml:space="preserve">is paid late under this Deed for the period from the date on which the payment fell due until the date on which the payment is </w:t>
      </w:r>
      <w:proofErr w:type="gramStart"/>
      <w:r w:rsidRPr="00981844">
        <w:rPr>
          <w:rFonts w:cs="Arial"/>
        </w:rPr>
        <w:t>actually made</w:t>
      </w:r>
      <w:proofErr w:type="gramEnd"/>
      <w:r w:rsidRPr="00981844">
        <w:rPr>
          <w:rFonts w:cs="Arial"/>
        </w:rPr>
        <w:t>.</w:t>
      </w:r>
    </w:p>
    <w:p w14:paraId="43C10F0F" w14:textId="6BCFE5C8" w:rsidR="00981844" w:rsidRPr="00981844" w:rsidRDefault="00981844" w:rsidP="00981844">
      <w:pPr>
        <w:pStyle w:val="Heading2"/>
        <w:spacing w:line="360" w:lineRule="auto"/>
        <w:rPr>
          <w:rFonts w:cs="Arial"/>
        </w:rPr>
      </w:pPr>
      <w:r>
        <w:rPr>
          <w:rFonts w:cs="Arial"/>
        </w:rPr>
        <w:t>The Affordable Housing Contribution shall</w:t>
      </w:r>
      <w:r w:rsidRPr="00981844">
        <w:rPr>
          <w:rFonts w:cs="Arial"/>
        </w:rPr>
        <w:t xml:space="preserve"> be Index</w:t>
      </w:r>
      <w:r w:rsidR="00AB50A7">
        <w:rPr>
          <w:rFonts w:cs="Arial"/>
        </w:rPr>
        <w:t>ed</w:t>
      </w:r>
      <w:r>
        <w:rPr>
          <w:rFonts w:cs="Arial"/>
        </w:rPr>
        <w:t xml:space="preserve">. </w:t>
      </w:r>
    </w:p>
    <w:p w14:paraId="216525B4" w14:textId="12CCC8AE" w:rsidR="00196F91" w:rsidRPr="00B367CA" w:rsidRDefault="00196F91" w:rsidP="00196F91">
      <w:pPr>
        <w:pStyle w:val="Heading1"/>
        <w:spacing w:line="360" w:lineRule="auto"/>
        <w:rPr>
          <w:rFonts w:cs="Arial"/>
        </w:rPr>
      </w:pPr>
      <w:bookmarkStart w:id="22" w:name="_Toc17446141"/>
      <w:bookmarkStart w:id="23" w:name="_Toc17448559"/>
      <w:r w:rsidRPr="00B367CA">
        <w:rPr>
          <w:rFonts w:cs="Arial"/>
        </w:rPr>
        <w:t>OBLIGATIONS AFTER DISPOSAL OF WHOLE OR PART</w:t>
      </w:r>
      <w:bookmarkEnd w:id="22"/>
      <w:bookmarkEnd w:id="23"/>
    </w:p>
    <w:p w14:paraId="40642C8D" w14:textId="5D61A87E" w:rsidR="00196F91" w:rsidRPr="00B367CA" w:rsidRDefault="00196F91" w:rsidP="00196F91">
      <w:pPr>
        <w:pStyle w:val="Heading2"/>
        <w:spacing w:line="360" w:lineRule="auto"/>
        <w:rPr>
          <w:rFonts w:cs="Arial"/>
        </w:rPr>
      </w:pPr>
      <w:r w:rsidRPr="00B367CA">
        <w:rPr>
          <w:rFonts w:cs="Arial"/>
        </w:rPr>
        <w:t xml:space="preserve">The </w:t>
      </w:r>
      <w:r w:rsidR="00660759">
        <w:rPr>
          <w:rFonts w:cs="Arial"/>
        </w:rPr>
        <w:t xml:space="preserve">Owner </w:t>
      </w:r>
      <w:r w:rsidRPr="00B367CA">
        <w:rPr>
          <w:rFonts w:cs="Arial"/>
        </w:rPr>
        <w:t>shall cease to have any obligation or liability</w:t>
      </w:r>
      <w:r>
        <w:rPr>
          <w:rFonts w:cs="Arial"/>
        </w:rPr>
        <w:t xml:space="preserve"> for a breach of the terms of this Deed</w:t>
      </w:r>
      <w:r w:rsidRPr="00B367CA">
        <w:rPr>
          <w:rFonts w:cs="Arial"/>
        </w:rPr>
        <w:t xml:space="preserve"> in relation to the </w:t>
      </w:r>
      <w:r w:rsidR="00C64393">
        <w:rPr>
          <w:rFonts w:cs="Arial"/>
        </w:rPr>
        <w:t>Site</w:t>
      </w:r>
      <w:r w:rsidRPr="00B367CA">
        <w:rPr>
          <w:rFonts w:cs="Arial"/>
        </w:rPr>
        <w:t xml:space="preserve"> or any part thereof once they shall have parted with all their interest in the </w:t>
      </w:r>
      <w:r w:rsidR="00C64393">
        <w:rPr>
          <w:rFonts w:cs="Arial"/>
        </w:rPr>
        <w:t>Site</w:t>
      </w:r>
      <w:r w:rsidRPr="00B367CA">
        <w:rPr>
          <w:rFonts w:cs="Arial"/>
        </w:rPr>
        <w:t xml:space="preserve"> or that part </w:t>
      </w:r>
      <w:r>
        <w:rPr>
          <w:rFonts w:cs="Arial"/>
        </w:rPr>
        <w:t>to which the breach relates</w:t>
      </w:r>
      <w:r w:rsidRPr="00B367CA">
        <w:rPr>
          <w:rFonts w:cs="Arial"/>
        </w:rPr>
        <w:t xml:space="preserve"> but without prejudice to liability for any subsisting breach of covenant prior to parting with such interest.</w:t>
      </w:r>
    </w:p>
    <w:p w14:paraId="5E0E05F9" w14:textId="66FD85FC" w:rsidR="00196F91" w:rsidRPr="00B367CA" w:rsidRDefault="00196F91" w:rsidP="00196F91">
      <w:pPr>
        <w:pStyle w:val="Heading1"/>
        <w:spacing w:line="360" w:lineRule="auto"/>
        <w:rPr>
          <w:rFonts w:cs="Arial"/>
        </w:rPr>
      </w:pPr>
      <w:bookmarkStart w:id="24" w:name="_Toc17446142"/>
      <w:bookmarkStart w:id="25" w:name="_Toc17448560"/>
      <w:r w:rsidRPr="00B367CA">
        <w:rPr>
          <w:rFonts w:cs="Arial"/>
        </w:rPr>
        <w:t>NOTICES</w:t>
      </w:r>
      <w:bookmarkEnd w:id="24"/>
      <w:bookmarkEnd w:id="25"/>
    </w:p>
    <w:p w14:paraId="73EBEA77" w14:textId="19997A65" w:rsidR="0011013F" w:rsidRDefault="00196F91" w:rsidP="00196F91">
      <w:pPr>
        <w:pStyle w:val="Heading2"/>
        <w:spacing w:line="360" w:lineRule="auto"/>
        <w:rPr>
          <w:rFonts w:cs="Arial"/>
        </w:rPr>
      </w:pPr>
      <w:r w:rsidRPr="3578E0C4">
        <w:rPr>
          <w:rFonts w:cs="Arial"/>
        </w:rPr>
        <w:t xml:space="preserve">Any notice to be given </w:t>
      </w:r>
      <w:r w:rsidR="003D4448">
        <w:rPr>
          <w:rFonts w:cs="Arial"/>
        </w:rPr>
        <w:t>by the Owner to the Council shall</w:t>
      </w:r>
      <w:r w:rsidRPr="3578E0C4">
        <w:rPr>
          <w:rFonts w:cs="Arial"/>
        </w:rPr>
        <w:t xml:space="preserve"> be in writing and shall either be delivered personally or sent by first class pre</w:t>
      </w:r>
      <w:r w:rsidR="00FF35B4">
        <w:rPr>
          <w:rFonts w:cs="Arial"/>
        </w:rPr>
        <w:t>-</w:t>
      </w:r>
      <w:r w:rsidRPr="3578E0C4">
        <w:rPr>
          <w:rFonts w:cs="Arial"/>
        </w:rPr>
        <w:t xml:space="preserve">paid post addressed to and marked for the attention of the Head of Planning.  </w:t>
      </w:r>
    </w:p>
    <w:p w14:paraId="5BDEA8AD" w14:textId="77777777" w:rsidR="00196F91" w:rsidRPr="00B367CA" w:rsidRDefault="00196F91" w:rsidP="00196F91">
      <w:pPr>
        <w:pStyle w:val="Heading2"/>
        <w:spacing w:line="360" w:lineRule="auto"/>
        <w:rPr>
          <w:rFonts w:cs="Arial"/>
        </w:rPr>
      </w:pPr>
      <w:r w:rsidRPr="70B00F12">
        <w:rPr>
          <w:rFonts w:cs="Arial"/>
        </w:rPr>
        <w:t>Each notice served shall be deemed to have been given or made when posted or hand delivered at the relevant address</w:t>
      </w:r>
      <w:r>
        <w:rPr>
          <w:rFonts w:cs="Arial"/>
        </w:rPr>
        <w:t xml:space="preserve"> </w:t>
      </w:r>
      <w:proofErr w:type="gramStart"/>
      <w:r w:rsidRPr="70B00F12">
        <w:rPr>
          <w:rFonts w:cs="Arial"/>
        </w:rPr>
        <w:t>forty eight</w:t>
      </w:r>
      <w:proofErr w:type="gramEnd"/>
      <w:r w:rsidRPr="70B00F12">
        <w:rPr>
          <w:rFonts w:cs="Arial"/>
        </w:rPr>
        <w:t xml:space="preserve"> (48) hours after posting or hand delivery.</w:t>
      </w:r>
    </w:p>
    <w:p w14:paraId="07F9E744" w14:textId="436159C2" w:rsidR="00196F91" w:rsidRPr="00B367CA" w:rsidRDefault="00196F91" w:rsidP="00196F91">
      <w:pPr>
        <w:pStyle w:val="Heading1"/>
        <w:spacing w:line="360" w:lineRule="auto"/>
        <w:rPr>
          <w:rFonts w:cs="Arial"/>
        </w:rPr>
      </w:pPr>
      <w:bookmarkStart w:id="26" w:name="_Toc17446143"/>
      <w:bookmarkStart w:id="27" w:name="_Toc17448561"/>
      <w:r w:rsidRPr="00B367CA">
        <w:rPr>
          <w:rFonts w:cs="Arial"/>
        </w:rPr>
        <w:t>GENERAL</w:t>
      </w:r>
      <w:bookmarkEnd w:id="26"/>
      <w:bookmarkEnd w:id="27"/>
    </w:p>
    <w:p w14:paraId="1929DD31" w14:textId="77777777" w:rsidR="00196F91" w:rsidRPr="00B367CA" w:rsidRDefault="00196F91" w:rsidP="00196F91">
      <w:pPr>
        <w:pStyle w:val="Heading2"/>
        <w:spacing w:line="360" w:lineRule="auto"/>
        <w:rPr>
          <w:rFonts w:cs="Arial"/>
        </w:rPr>
      </w:pPr>
      <w:r w:rsidRPr="00B367CA">
        <w:rPr>
          <w:rFonts w:cs="Arial"/>
        </w:rPr>
        <w:t xml:space="preserve">For the avoidance of doubt the provisions of this Deed (other than those contained in this sub-clause) shall not have any effect until this </w:t>
      </w:r>
      <w:r>
        <w:rPr>
          <w:rFonts w:cs="Arial"/>
        </w:rPr>
        <w:t xml:space="preserve">Deed </w:t>
      </w:r>
      <w:r w:rsidRPr="00B367CA">
        <w:rPr>
          <w:rFonts w:cs="Arial"/>
        </w:rPr>
        <w:t>has been dated.</w:t>
      </w:r>
    </w:p>
    <w:p w14:paraId="76177132" w14:textId="77777777" w:rsidR="00196F91" w:rsidRPr="00B367CA" w:rsidRDefault="00196F91" w:rsidP="00196F91">
      <w:pPr>
        <w:pStyle w:val="Heading2"/>
        <w:spacing w:line="360" w:lineRule="auto"/>
        <w:rPr>
          <w:rFonts w:cs="Arial"/>
        </w:rPr>
      </w:pPr>
      <w:r w:rsidRPr="00B367CA">
        <w:t>Insofar as any clause or clauses of this Deed are found (for whatever reason) to be invalid illegal or unenforceable then such invalidity illegality or unenforceability shall not affect the validity or enforceability of the remaining provisions of this Deed.</w:t>
      </w:r>
    </w:p>
    <w:p w14:paraId="7C5E878B" w14:textId="77777777" w:rsidR="00196F91" w:rsidRPr="00B367CA" w:rsidRDefault="00196F91" w:rsidP="00196F91">
      <w:pPr>
        <w:pStyle w:val="Heading2"/>
        <w:spacing w:line="360" w:lineRule="auto"/>
        <w:rPr>
          <w:rFonts w:cs="Arial"/>
        </w:rPr>
      </w:pPr>
      <w:r w:rsidRPr="00B367CA">
        <w:t xml:space="preserve">Wherever there is more than one person named as a party and where more than one party </w:t>
      </w:r>
      <w:r>
        <w:t xml:space="preserve">gives a </w:t>
      </w:r>
      <w:r w:rsidRPr="00B367CA">
        <w:rPr>
          <w:rFonts w:cs="Arial"/>
        </w:rPr>
        <w:t>covenant</w:t>
      </w:r>
      <w:r>
        <w:rPr>
          <w:rFonts w:cs="Arial"/>
        </w:rPr>
        <w:t xml:space="preserve"> or undertaking</w:t>
      </w:r>
      <w:r w:rsidRPr="00B367CA">
        <w:rPr>
          <w:rFonts w:cs="Arial"/>
        </w:rPr>
        <w:t xml:space="preserve"> </w:t>
      </w:r>
      <w:r w:rsidRPr="00B367CA">
        <w:t>all</w:t>
      </w:r>
      <w:r>
        <w:t xml:space="preserve"> such </w:t>
      </w:r>
      <w:r w:rsidRPr="00B367CA">
        <w:rPr>
          <w:rFonts w:cs="Arial"/>
        </w:rPr>
        <w:t>covenant</w:t>
      </w:r>
      <w:r>
        <w:rPr>
          <w:rFonts w:cs="Arial"/>
        </w:rPr>
        <w:t>s or undertakings</w:t>
      </w:r>
      <w:r w:rsidRPr="00B367CA">
        <w:rPr>
          <w:rFonts w:cs="Arial"/>
        </w:rPr>
        <w:t xml:space="preserve"> </w:t>
      </w:r>
      <w:r w:rsidRPr="00B367CA">
        <w:t>can be enforced against all of them jointly and severally unless there is an express provision otherwise.</w:t>
      </w:r>
    </w:p>
    <w:p w14:paraId="5182CD6A" w14:textId="6C9CE10B" w:rsidR="00196F91" w:rsidRDefault="00196F91" w:rsidP="00196F91">
      <w:pPr>
        <w:pStyle w:val="Heading2"/>
        <w:spacing w:line="360" w:lineRule="auto"/>
        <w:rPr>
          <w:rFonts w:cs="Arial"/>
        </w:rPr>
      </w:pPr>
      <w:r w:rsidRPr="00B367CA">
        <w:rPr>
          <w:rFonts w:cs="Arial"/>
        </w:rPr>
        <w:lastRenderedPageBreak/>
        <w:t>Any covenant</w:t>
      </w:r>
      <w:r>
        <w:rPr>
          <w:rFonts w:cs="Arial"/>
        </w:rPr>
        <w:t xml:space="preserve"> or undertaking</w:t>
      </w:r>
      <w:r w:rsidRPr="00B367CA">
        <w:rPr>
          <w:rFonts w:cs="Arial"/>
        </w:rPr>
        <w:t xml:space="preserve"> in this Deed by which </w:t>
      </w:r>
      <w:r w:rsidR="00660759">
        <w:rPr>
          <w:rFonts w:cs="Arial"/>
        </w:rPr>
        <w:t xml:space="preserve">the Owner </w:t>
      </w:r>
      <w:r w:rsidRPr="00B367CA">
        <w:rPr>
          <w:rFonts w:cs="Arial"/>
        </w:rPr>
        <w:t>is not to do an act shall be construed as if it were a covenant not to do or permit or suffer to be done such act.</w:t>
      </w:r>
    </w:p>
    <w:p w14:paraId="3F3049F7" w14:textId="5E26A19D" w:rsidR="00196F91" w:rsidRPr="00B367CA" w:rsidRDefault="00196F91" w:rsidP="00196F91">
      <w:pPr>
        <w:pStyle w:val="Heading1"/>
        <w:spacing w:line="360" w:lineRule="auto"/>
        <w:rPr>
          <w:rFonts w:cs="Arial"/>
        </w:rPr>
      </w:pPr>
      <w:bookmarkStart w:id="28" w:name="_Toc17446144"/>
      <w:bookmarkStart w:id="29" w:name="_Toc17448562"/>
      <w:r w:rsidRPr="00B367CA">
        <w:rPr>
          <w:rFonts w:cs="Arial"/>
        </w:rPr>
        <w:t>LOCAL LAND CHARGE</w:t>
      </w:r>
      <w:bookmarkEnd w:id="28"/>
      <w:bookmarkEnd w:id="29"/>
    </w:p>
    <w:p w14:paraId="61CBF20D" w14:textId="2124B435" w:rsidR="006333EB" w:rsidRPr="003D1E66" w:rsidRDefault="00196F91" w:rsidP="003D1E66">
      <w:pPr>
        <w:pStyle w:val="BodyText1"/>
        <w:spacing w:line="360" w:lineRule="auto"/>
        <w:ind w:left="567"/>
        <w:jc w:val="both"/>
        <w:rPr>
          <w:rFonts w:cs="Arial"/>
        </w:rPr>
      </w:pPr>
      <w:r w:rsidRPr="00B367CA">
        <w:rPr>
          <w:rFonts w:cs="Arial"/>
        </w:rPr>
        <w:t xml:space="preserve">This Deed is a Local Land Charge and </w:t>
      </w:r>
      <w:r w:rsidR="003D4448">
        <w:rPr>
          <w:rFonts w:cs="Arial"/>
        </w:rPr>
        <w:t xml:space="preserve">may </w:t>
      </w:r>
      <w:r w:rsidRPr="00B367CA">
        <w:rPr>
          <w:rFonts w:cs="Arial"/>
        </w:rPr>
        <w:t>be registered as such by the Council in the Local Land Charges Register</w:t>
      </w:r>
      <w:r w:rsidR="003D4448">
        <w:rPr>
          <w:rFonts w:cs="Arial"/>
        </w:rPr>
        <w:t xml:space="preserve">. </w:t>
      </w:r>
    </w:p>
    <w:p w14:paraId="1E0CFF01" w14:textId="3B5B4F84" w:rsidR="00196F91" w:rsidRPr="00B367CA" w:rsidRDefault="00196F91" w:rsidP="00196F91">
      <w:pPr>
        <w:pStyle w:val="Heading1"/>
        <w:spacing w:line="360" w:lineRule="auto"/>
        <w:rPr>
          <w:rFonts w:cs="Arial"/>
        </w:rPr>
      </w:pPr>
      <w:bookmarkStart w:id="30" w:name="_Toc378074708"/>
      <w:bookmarkStart w:id="31" w:name="_Toc17446146"/>
      <w:bookmarkStart w:id="32" w:name="_Toc17448563"/>
      <w:r w:rsidRPr="00B367CA">
        <w:rPr>
          <w:rFonts w:cs="Arial"/>
        </w:rPr>
        <w:t>JURISDICTION</w:t>
      </w:r>
      <w:bookmarkEnd w:id="30"/>
      <w:bookmarkEnd w:id="31"/>
      <w:bookmarkEnd w:id="32"/>
    </w:p>
    <w:p w14:paraId="739F93EA" w14:textId="77777777" w:rsidR="00196F91" w:rsidRPr="00B367CA" w:rsidRDefault="00196F91" w:rsidP="00196F91">
      <w:pPr>
        <w:pStyle w:val="BodyText1"/>
        <w:tabs>
          <w:tab w:val="num" w:pos="567"/>
        </w:tabs>
        <w:spacing w:line="360" w:lineRule="auto"/>
        <w:ind w:left="567" w:hanging="567"/>
      </w:pPr>
      <w:r>
        <w:tab/>
      </w:r>
      <w:r w:rsidRPr="00B367CA">
        <w:t xml:space="preserve">This Deed is governed by and interpreted in accordance with the law of England and </w:t>
      </w:r>
      <w:proofErr w:type="gramStart"/>
      <w:r w:rsidRPr="00B367CA">
        <w:t>Wales</w:t>
      </w:r>
      <w:proofErr w:type="gramEnd"/>
      <w:r w:rsidRPr="00B367CA">
        <w:t xml:space="preserve"> and the parties submit to the non-exclusive jurisdiction of the courts of England and Wales.</w:t>
      </w:r>
    </w:p>
    <w:p w14:paraId="4BFA6DF2" w14:textId="37C1A104" w:rsidR="00196F91" w:rsidRPr="00B367CA" w:rsidRDefault="00196F91" w:rsidP="00196F91">
      <w:pPr>
        <w:pStyle w:val="Heading1"/>
        <w:spacing w:line="360" w:lineRule="auto"/>
        <w:rPr>
          <w:rFonts w:cs="Arial"/>
        </w:rPr>
      </w:pPr>
      <w:bookmarkStart w:id="33" w:name="_Toc17446147"/>
      <w:bookmarkStart w:id="34" w:name="_Toc17448564"/>
      <w:r w:rsidRPr="00B367CA">
        <w:rPr>
          <w:rFonts w:cs="Arial"/>
        </w:rPr>
        <w:t>CONTRACTS (RIGHTS OF THIRD PARTIES) ACT 1999</w:t>
      </w:r>
      <w:bookmarkEnd w:id="33"/>
      <w:bookmarkEnd w:id="34"/>
    </w:p>
    <w:p w14:paraId="6158B328" w14:textId="3A31935C" w:rsidR="00196F91" w:rsidRPr="00B367CA" w:rsidRDefault="00196F91" w:rsidP="00196F91">
      <w:pPr>
        <w:pStyle w:val="BodyText1"/>
        <w:tabs>
          <w:tab w:val="num" w:pos="567"/>
        </w:tabs>
        <w:spacing w:line="360" w:lineRule="auto"/>
        <w:ind w:left="567" w:hanging="567"/>
        <w:jc w:val="both"/>
        <w:rPr>
          <w:rFonts w:cs="Arial"/>
        </w:rPr>
      </w:pPr>
      <w:r w:rsidRPr="00B367CA">
        <w:rPr>
          <w:rFonts w:cs="Arial"/>
        </w:rPr>
        <w:tab/>
        <w:t xml:space="preserve">The </w:t>
      </w:r>
      <w:r w:rsidR="003D4448">
        <w:rPr>
          <w:rFonts w:cs="Arial"/>
        </w:rPr>
        <w:t>p</w:t>
      </w:r>
      <w:r w:rsidRPr="00B367CA">
        <w:rPr>
          <w:rFonts w:cs="Arial"/>
        </w:rPr>
        <w:t>arties do not intend that the provisions of this Deed shall be enforceable solely by virtue of the Contracts (Rights of Third Parties) Act 1999 by any person who is not party to this Deed.</w:t>
      </w:r>
    </w:p>
    <w:p w14:paraId="22DDE1FF" w14:textId="381C8892" w:rsidR="00196F91" w:rsidRPr="00B367CA" w:rsidRDefault="00196F91" w:rsidP="00196F91">
      <w:pPr>
        <w:pStyle w:val="Heading1"/>
        <w:spacing w:line="360" w:lineRule="auto"/>
        <w:rPr>
          <w:rFonts w:cs="Arial"/>
        </w:rPr>
      </w:pPr>
      <w:bookmarkStart w:id="35" w:name="_Toc17446148"/>
      <w:bookmarkStart w:id="36" w:name="_Toc17448565"/>
      <w:r w:rsidRPr="00B367CA">
        <w:rPr>
          <w:rFonts w:cs="Arial"/>
        </w:rPr>
        <w:t>COSTS</w:t>
      </w:r>
      <w:bookmarkEnd w:id="35"/>
      <w:bookmarkEnd w:id="36"/>
    </w:p>
    <w:p w14:paraId="7ACD4CAC" w14:textId="77777777" w:rsidR="00804E27" w:rsidRDefault="00196F91" w:rsidP="00804E27">
      <w:pPr>
        <w:pStyle w:val="Heading2"/>
        <w:spacing w:line="360" w:lineRule="auto"/>
        <w:rPr>
          <w:rFonts w:cs="Arial"/>
        </w:rPr>
      </w:pPr>
      <w:r w:rsidRPr="00B367CA">
        <w:rPr>
          <w:rFonts w:cs="Arial"/>
        </w:rPr>
        <w:t xml:space="preserve">On the completion of this Deed the </w:t>
      </w:r>
      <w:r>
        <w:rPr>
          <w:rFonts w:cs="Arial"/>
        </w:rPr>
        <w:t xml:space="preserve">Owner </w:t>
      </w:r>
      <w:r w:rsidRPr="00B367CA">
        <w:rPr>
          <w:rFonts w:cs="Arial"/>
        </w:rPr>
        <w:t>shall pay to the Council</w:t>
      </w:r>
      <w:r w:rsidR="00804E27">
        <w:rPr>
          <w:rFonts w:cs="Arial"/>
        </w:rPr>
        <w:t>:</w:t>
      </w:r>
    </w:p>
    <w:p w14:paraId="3533ACA8" w14:textId="593DE681" w:rsidR="00196F91" w:rsidRDefault="00B37649" w:rsidP="00804E27">
      <w:pPr>
        <w:pStyle w:val="Heading3"/>
        <w:spacing w:line="360" w:lineRule="auto"/>
        <w:rPr>
          <w:rFonts w:cs="Arial"/>
        </w:rPr>
      </w:pPr>
      <w:r w:rsidRPr="00804E27">
        <w:rPr>
          <w:rFonts w:cs="Arial"/>
        </w:rPr>
        <w:t>its reasonable l</w:t>
      </w:r>
      <w:r w:rsidR="00196F91" w:rsidRPr="00804E27">
        <w:rPr>
          <w:rFonts w:cs="Arial"/>
        </w:rPr>
        <w:t>egal</w:t>
      </w:r>
      <w:r w:rsidRPr="00804E27">
        <w:rPr>
          <w:rFonts w:cs="Arial"/>
        </w:rPr>
        <w:t xml:space="preserve"> and administrative costs</w:t>
      </w:r>
      <w:r w:rsidR="00981844" w:rsidRPr="00804E27">
        <w:rPr>
          <w:rFonts w:cs="Arial"/>
        </w:rPr>
        <w:t xml:space="preserve"> in reviewing the Owner’s title and that this Deed has been lawfully executed</w:t>
      </w:r>
      <w:r w:rsidR="00804E27">
        <w:rPr>
          <w:rFonts w:cs="Arial"/>
        </w:rPr>
        <w:t>; and</w:t>
      </w:r>
    </w:p>
    <w:p w14:paraId="0FA79502" w14:textId="3C165699" w:rsidR="00804E27" w:rsidRPr="00804E27" w:rsidRDefault="00804E27" w:rsidP="00B267E9">
      <w:pPr>
        <w:pStyle w:val="Heading3"/>
        <w:spacing w:line="360" w:lineRule="auto"/>
      </w:pPr>
      <w:r>
        <w:t>the Monitoring Fee.</w:t>
      </w:r>
    </w:p>
    <w:p w14:paraId="599C7350" w14:textId="685D046A" w:rsidR="00C95A05" w:rsidRDefault="00C95A05" w:rsidP="00196F91">
      <w:pPr>
        <w:pStyle w:val="Body"/>
        <w:tabs>
          <w:tab w:val="left" w:pos="721"/>
          <w:tab w:val="left" w:pos="927"/>
          <w:tab w:val="left" w:pos="1418"/>
        </w:tabs>
        <w:spacing w:before="0"/>
        <w:rPr>
          <w:i/>
          <w:iCs/>
          <w:color w:val="auto"/>
          <w:sz w:val="20"/>
          <w:szCs w:val="22"/>
        </w:rPr>
      </w:pPr>
    </w:p>
    <w:p w14:paraId="565F5F19" w14:textId="77777777" w:rsidR="00196F91" w:rsidRDefault="00196F91" w:rsidP="00196F91">
      <w:pPr>
        <w:pStyle w:val="Body"/>
        <w:tabs>
          <w:tab w:val="left" w:pos="721"/>
          <w:tab w:val="left" w:pos="927"/>
          <w:tab w:val="left" w:pos="1418"/>
        </w:tabs>
        <w:spacing w:before="0"/>
        <w:rPr>
          <w:i/>
          <w:iCs/>
          <w:color w:val="auto"/>
          <w:sz w:val="20"/>
          <w:szCs w:val="22"/>
        </w:rPr>
      </w:pPr>
    </w:p>
    <w:p w14:paraId="05F38E8F" w14:textId="77777777" w:rsidR="00196F91" w:rsidRPr="00C95A05" w:rsidRDefault="00196F91" w:rsidP="00196F91">
      <w:pPr>
        <w:pStyle w:val="Body"/>
        <w:tabs>
          <w:tab w:val="left" w:pos="721"/>
          <w:tab w:val="left" w:pos="927"/>
          <w:tab w:val="left" w:pos="1418"/>
        </w:tabs>
        <w:spacing w:before="0"/>
        <w:rPr>
          <w:i/>
          <w:iCs/>
          <w:color w:val="auto"/>
          <w:sz w:val="20"/>
          <w:szCs w:val="22"/>
        </w:rPr>
      </w:pPr>
    </w:p>
    <w:p w14:paraId="6200BC78" w14:textId="77777777" w:rsidR="00C95A05" w:rsidRPr="00C95A05" w:rsidRDefault="00C95A05" w:rsidP="00C95A05">
      <w:pPr>
        <w:pStyle w:val="Default"/>
        <w:ind w:left="927" w:firstLine="513"/>
        <w:rPr>
          <w:rFonts w:eastAsia="Arial" w:cs="Arial"/>
          <w:color w:val="auto"/>
          <w:sz w:val="20"/>
        </w:rPr>
      </w:pPr>
    </w:p>
    <w:p w14:paraId="514B43D3" w14:textId="77777777" w:rsidR="00C95A05" w:rsidRPr="00C95A05" w:rsidRDefault="00C95A05" w:rsidP="00C95A05">
      <w:pPr>
        <w:pStyle w:val="Body"/>
        <w:suppressAutoHyphens/>
        <w:spacing w:before="0"/>
        <w:ind w:left="1418" w:hanging="1418"/>
        <w:rPr>
          <w:rFonts w:ascii="Arial" w:eastAsia="Arial" w:hAnsi="Arial" w:cs="Arial"/>
          <w:color w:val="auto"/>
          <w:sz w:val="20"/>
          <w:szCs w:val="22"/>
          <w:u w:color="000000"/>
        </w:rPr>
      </w:pPr>
      <w:r w:rsidRPr="00C95A05">
        <w:rPr>
          <w:rFonts w:ascii="Arial" w:eastAsia="Arial" w:hAnsi="Arial" w:cs="Arial"/>
          <w:color w:val="auto"/>
          <w:sz w:val="20"/>
          <w:szCs w:val="22"/>
          <w:u w:color="000000"/>
        </w:rPr>
        <w:tab/>
      </w:r>
      <w:r w:rsidRPr="00C95A05">
        <w:rPr>
          <w:rFonts w:ascii="Arial" w:eastAsia="Arial" w:hAnsi="Arial" w:cs="Arial"/>
          <w:color w:val="auto"/>
          <w:sz w:val="20"/>
          <w:szCs w:val="22"/>
          <w:u w:color="000000"/>
        </w:rPr>
        <w:tab/>
      </w:r>
      <w:r w:rsidRPr="00C95A05">
        <w:rPr>
          <w:rFonts w:ascii="Arial" w:eastAsia="Arial" w:hAnsi="Arial" w:cs="Arial"/>
          <w:color w:val="auto"/>
          <w:sz w:val="20"/>
          <w:szCs w:val="22"/>
          <w:u w:color="000000"/>
        </w:rPr>
        <w:tab/>
      </w:r>
      <w:r w:rsidRPr="00C95A05">
        <w:rPr>
          <w:rFonts w:ascii="Arial" w:eastAsia="Arial" w:hAnsi="Arial" w:cs="Arial"/>
          <w:color w:val="auto"/>
          <w:sz w:val="20"/>
          <w:szCs w:val="22"/>
          <w:u w:color="000000"/>
        </w:rPr>
        <w:tab/>
      </w:r>
      <w:r w:rsidRPr="00C95A05">
        <w:rPr>
          <w:rFonts w:ascii="Arial" w:eastAsia="Arial" w:hAnsi="Arial" w:cs="Arial"/>
          <w:color w:val="auto"/>
          <w:sz w:val="20"/>
          <w:szCs w:val="22"/>
          <w:u w:color="000000"/>
        </w:rPr>
        <w:tab/>
      </w:r>
    </w:p>
    <w:p w14:paraId="71A73E85" w14:textId="77777777" w:rsidR="00C95A05" w:rsidRDefault="00C95A05" w:rsidP="00C95A05">
      <w:pPr>
        <w:pStyle w:val="Body"/>
        <w:tabs>
          <w:tab w:val="left" w:pos="4140"/>
        </w:tabs>
        <w:spacing w:before="0"/>
        <w:rPr>
          <w:rFonts w:ascii="Arial" w:hAnsi="Arial"/>
          <w:b/>
          <w:bCs/>
          <w:caps/>
          <w:color w:val="auto"/>
          <w:sz w:val="20"/>
          <w:szCs w:val="22"/>
          <w:u w:color="000000"/>
        </w:rPr>
      </w:pPr>
    </w:p>
    <w:p w14:paraId="76DE123B" w14:textId="77777777" w:rsidR="00196F91" w:rsidRDefault="00196F91" w:rsidP="00C95A05">
      <w:pPr>
        <w:pStyle w:val="Body"/>
        <w:tabs>
          <w:tab w:val="left" w:pos="4140"/>
        </w:tabs>
        <w:spacing w:before="0"/>
        <w:rPr>
          <w:rFonts w:ascii="Arial" w:hAnsi="Arial"/>
          <w:b/>
          <w:bCs/>
          <w:caps/>
          <w:color w:val="auto"/>
          <w:sz w:val="20"/>
          <w:szCs w:val="22"/>
          <w:u w:color="000000"/>
        </w:rPr>
      </w:pPr>
    </w:p>
    <w:p w14:paraId="63C191B0" w14:textId="77777777" w:rsidR="00196F91" w:rsidRDefault="00196F91" w:rsidP="00C95A05">
      <w:pPr>
        <w:pStyle w:val="Body"/>
        <w:tabs>
          <w:tab w:val="left" w:pos="4140"/>
        </w:tabs>
        <w:spacing w:before="0"/>
        <w:rPr>
          <w:rFonts w:ascii="Arial" w:hAnsi="Arial"/>
          <w:b/>
          <w:bCs/>
          <w:caps/>
          <w:color w:val="auto"/>
          <w:sz w:val="20"/>
          <w:szCs w:val="22"/>
          <w:u w:color="000000"/>
        </w:rPr>
      </w:pPr>
    </w:p>
    <w:p w14:paraId="3627439C" w14:textId="77777777" w:rsidR="00196F91" w:rsidRDefault="00196F91" w:rsidP="00C95A05">
      <w:pPr>
        <w:pStyle w:val="Body"/>
        <w:tabs>
          <w:tab w:val="left" w:pos="4140"/>
        </w:tabs>
        <w:spacing w:before="0"/>
        <w:rPr>
          <w:rFonts w:ascii="Arial" w:hAnsi="Arial"/>
          <w:b/>
          <w:bCs/>
          <w:caps/>
          <w:color w:val="auto"/>
          <w:sz w:val="20"/>
          <w:szCs w:val="22"/>
          <w:u w:color="000000"/>
        </w:rPr>
      </w:pPr>
    </w:p>
    <w:p w14:paraId="568EFBFE" w14:textId="77777777" w:rsidR="00196F91" w:rsidRDefault="00196F91" w:rsidP="00C95A05">
      <w:pPr>
        <w:pStyle w:val="Body"/>
        <w:tabs>
          <w:tab w:val="left" w:pos="4140"/>
        </w:tabs>
        <w:spacing w:before="0"/>
        <w:rPr>
          <w:rFonts w:ascii="Arial" w:hAnsi="Arial"/>
          <w:b/>
          <w:bCs/>
          <w:caps/>
          <w:color w:val="auto"/>
          <w:sz w:val="20"/>
          <w:szCs w:val="22"/>
          <w:u w:color="000000"/>
        </w:rPr>
      </w:pPr>
    </w:p>
    <w:p w14:paraId="586AC1D9" w14:textId="77777777" w:rsidR="00196F91" w:rsidRPr="00C95A05" w:rsidRDefault="00196F91" w:rsidP="00C95A05">
      <w:pPr>
        <w:pStyle w:val="Body"/>
        <w:tabs>
          <w:tab w:val="left" w:pos="4140"/>
        </w:tabs>
        <w:spacing w:before="0"/>
        <w:rPr>
          <w:rFonts w:ascii="Arial" w:eastAsia="Arial" w:hAnsi="Arial" w:cs="Arial"/>
          <w:color w:val="auto"/>
          <w:sz w:val="20"/>
          <w:szCs w:val="22"/>
          <w:u w:color="000000"/>
        </w:rPr>
      </w:pPr>
    </w:p>
    <w:p w14:paraId="3816671B" w14:textId="77777777" w:rsidR="00C95A05" w:rsidRPr="00C95A05" w:rsidRDefault="00C95A05" w:rsidP="00C95A05">
      <w:pPr>
        <w:pStyle w:val="Body"/>
        <w:tabs>
          <w:tab w:val="left" w:pos="720"/>
        </w:tabs>
        <w:spacing w:before="0"/>
        <w:rPr>
          <w:rFonts w:ascii="Arial" w:eastAsia="Arial" w:hAnsi="Arial" w:cs="Arial"/>
          <w:color w:val="auto"/>
          <w:sz w:val="20"/>
          <w:szCs w:val="22"/>
          <w:u w:color="000000"/>
        </w:rPr>
      </w:pPr>
    </w:p>
    <w:p w14:paraId="4E7E5B23" w14:textId="77777777" w:rsidR="00C95A05" w:rsidRPr="00C95A05" w:rsidRDefault="00C95A05" w:rsidP="00C95A05">
      <w:pPr>
        <w:pStyle w:val="Body"/>
        <w:keepNext/>
        <w:spacing w:before="0"/>
        <w:outlineLvl w:val="8"/>
        <w:rPr>
          <w:rFonts w:ascii="Arial" w:eastAsia="Arial" w:hAnsi="Arial" w:cs="Arial"/>
          <w:color w:val="auto"/>
          <w:sz w:val="20"/>
          <w:szCs w:val="22"/>
          <w:u w:color="000000"/>
        </w:rPr>
      </w:pPr>
    </w:p>
    <w:p w14:paraId="68551EB1" w14:textId="77777777" w:rsidR="00196F91" w:rsidRDefault="00196F91" w:rsidP="00C95A05">
      <w:pPr>
        <w:jc w:val="left"/>
        <w:rPr>
          <w:rFonts w:eastAsiaTheme="majorEastAsia" w:cs="Arial"/>
          <w:b/>
          <w:bCs/>
          <w:color w:val="595959" w:themeColor="text1" w:themeTint="A6"/>
        </w:rPr>
      </w:pPr>
    </w:p>
    <w:p w14:paraId="3F997367" w14:textId="77777777" w:rsidR="00196F91" w:rsidRDefault="00196F91" w:rsidP="00C95A05">
      <w:pPr>
        <w:jc w:val="left"/>
        <w:rPr>
          <w:rFonts w:eastAsiaTheme="majorEastAsia" w:cs="Arial"/>
          <w:b/>
          <w:bCs/>
          <w:color w:val="595959" w:themeColor="text1" w:themeTint="A6"/>
        </w:rPr>
      </w:pPr>
    </w:p>
    <w:p w14:paraId="2B484029" w14:textId="77777777" w:rsidR="00196F91" w:rsidRDefault="00196F91" w:rsidP="00C95A05">
      <w:pPr>
        <w:jc w:val="left"/>
        <w:rPr>
          <w:rFonts w:eastAsiaTheme="majorEastAsia" w:cs="Arial"/>
          <w:b/>
          <w:bCs/>
          <w:color w:val="595959" w:themeColor="text1" w:themeTint="A6"/>
        </w:rPr>
      </w:pPr>
    </w:p>
    <w:p w14:paraId="55CEC331" w14:textId="77777777" w:rsidR="00196F91" w:rsidRDefault="00196F91" w:rsidP="00C95A05">
      <w:pPr>
        <w:jc w:val="left"/>
        <w:rPr>
          <w:rFonts w:eastAsiaTheme="majorEastAsia" w:cs="Arial"/>
          <w:b/>
          <w:bCs/>
          <w:color w:val="595959" w:themeColor="text1" w:themeTint="A6"/>
        </w:rPr>
      </w:pPr>
    </w:p>
    <w:p w14:paraId="7509367C" w14:textId="77777777" w:rsidR="00196F91" w:rsidRDefault="00196F91" w:rsidP="00C95A05">
      <w:pPr>
        <w:jc w:val="left"/>
        <w:rPr>
          <w:rFonts w:eastAsiaTheme="majorEastAsia" w:cs="Arial"/>
          <w:b/>
          <w:bCs/>
          <w:color w:val="595959" w:themeColor="text1" w:themeTint="A6"/>
        </w:rPr>
      </w:pPr>
    </w:p>
    <w:p w14:paraId="5CF11A76" w14:textId="77777777" w:rsidR="003D4448" w:rsidRDefault="003D4448" w:rsidP="00C95A05">
      <w:pPr>
        <w:jc w:val="left"/>
        <w:rPr>
          <w:rFonts w:eastAsiaTheme="majorEastAsia" w:cs="Arial"/>
          <w:b/>
          <w:bCs/>
          <w:color w:val="595959" w:themeColor="text1" w:themeTint="A6"/>
        </w:rPr>
      </w:pPr>
    </w:p>
    <w:p w14:paraId="6080DA4C" w14:textId="77777777" w:rsidR="003D4448" w:rsidRDefault="003D4448" w:rsidP="00C95A05">
      <w:pPr>
        <w:jc w:val="left"/>
        <w:rPr>
          <w:rFonts w:eastAsiaTheme="majorEastAsia" w:cs="Arial"/>
          <w:b/>
          <w:bCs/>
          <w:color w:val="595959" w:themeColor="text1" w:themeTint="A6"/>
        </w:rPr>
      </w:pPr>
    </w:p>
    <w:p w14:paraId="39029A98" w14:textId="3753363D" w:rsidR="00196F91" w:rsidRDefault="00196F91" w:rsidP="00196F91">
      <w:pPr>
        <w:pStyle w:val="ScheduleHeading-AutoNumber"/>
      </w:pPr>
      <w:r w:rsidRPr="00B367CA">
        <w:t>Plan</w:t>
      </w:r>
    </w:p>
    <w:p w14:paraId="3409669F" w14:textId="77777777" w:rsidR="00196F91" w:rsidRDefault="00196F91" w:rsidP="00196F91"/>
    <w:p w14:paraId="4CD9EB61" w14:textId="77777777" w:rsidR="00196F91" w:rsidRDefault="00196F91" w:rsidP="00196F91"/>
    <w:p w14:paraId="12B211ED" w14:textId="77777777" w:rsidR="00196F91" w:rsidRDefault="00196F91" w:rsidP="00196F91"/>
    <w:p w14:paraId="75F6BB0A" w14:textId="77777777" w:rsidR="00196F91" w:rsidRDefault="00196F91" w:rsidP="00196F91"/>
    <w:p w14:paraId="5FB734A5" w14:textId="77777777" w:rsidR="00196F91" w:rsidRDefault="00196F91" w:rsidP="00196F91"/>
    <w:p w14:paraId="440F3517" w14:textId="77777777" w:rsidR="00196F91" w:rsidRDefault="00196F91" w:rsidP="00196F91"/>
    <w:p w14:paraId="0FE3AE24" w14:textId="77777777" w:rsidR="00196F91" w:rsidRDefault="00196F91" w:rsidP="00196F91"/>
    <w:p w14:paraId="05C03544" w14:textId="77777777" w:rsidR="00196F91" w:rsidRDefault="00196F91" w:rsidP="00196F91"/>
    <w:p w14:paraId="508EAD21" w14:textId="77777777" w:rsidR="00196F91" w:rsidRDefault="00196F91" w:rsidP="00196F91"/>
    <w:p w14:paraId="3E8F7EA9" w14:textId="77777777" w:rsidR="00196F91" w:rsidRDefault="00196F91" w:rsidP="00196F91"/>
    <w:p w14:paraId="334F3699" w14:textId="77777777" w:rsidR="00196F91" w:rsidRDefault="00196F91" w:rsidP="00196F91"/>
    <w:p w14:paraId="55428B91" w14:textId="77777777" w:rsidR="00196F91" w:rsidRDefault="00196F91" w:rsidP="00196F91"/>
    <w:p w14:paraId="63B0FC1B" w14:textId="77777777" w:rsidR="00196F91" w:rsidRDefault="00196F91" w:rsidP="00196F91"/>
    <w:p w14:paraId="6BA1016A" w14:textId="77777777" w:rsidR="00196F91" w:rsidRDefault="00196F91" w:rsidP="00196F91"/>
    <w:p w14:paraId="5B84446F" w14:textId="77777777" w:rsidR="00196F91" w:rsidRDefault="00196F91" w:rsidP="00196F91"/>
    <w:p w14:paraId="12EDE50B" w14:textId="77777777" w:rsidR="00196F91" w:rsidRDefault="00196F91" w:rsidP="00196F91"/>
    <w:p w14:paraId="6CE8F8A8" w14:textId="77777777" w:rsidR="00196F91" w:rsidRDefault="00196F91" w:rsidP="00196F91"/>
    <w:p w14:paraId="2C37A576" w14:textId="77777777" w:rsidR="00196F91" w:rsidRDefault="00196F91" w:rsidP="00196F91"/>
    <w:p w14:paraId="60A3F7F5" w14:textId="77777777" w:rsidR="00196F91" w:rsidRDefault="00196F91" w:rsidP="00196F91"/>
    <w:p w14:paraId="0F69E65A" w14:textId="77777777" w:rsidR="00196F91" w:rsidRDefault="00196F91" w:rsidP="00196F91"/>
    <w:p w14:paraId="37D8C49C" w14:textId="77777777" w:rsidR="00196F91" w:rsidRDefault="00196F91" w:rsidP="00196F91"/>
    <w:p w14:paraId="724A919C" w14:textId="77777777" w:rsidR="00196F91" w:rsidRDefault="00196F91" w:rsidP="00196F91"/>
    <w:p w14:paraId="5363FCF8" w14:textId="77777777" w:rsidR="00196F91" w:rsidRDefault="00196F91" w:rsidP="00196F91"/>
    <w:p w14:paraId="39F8575D" w14:textId="77777777" w:rsidR="00196F91" w:rsidRDefault="00196F91" w:rsidP="00196F91"/>
    <w:p w14:paraId="32B0C284" w14:textId="77777777" w:rsidR="00196F91" w:rsidRDefault="00196F91" w:rsidP="00196F91"/>
    <w:p w14:paraId="53959E77" w14:textId="77777777" w:rsidR="00196F91" w:rsidRDefault="00196F91" w:rsidP="00196F91"/>
    <w:p w14:paraId="7E872017" w14:textId="77777777" w:rsidR="00196F91" w:rsidRDefault="00196F91" w:rsidP="00196F91"/>
    <w:p w14:paraId="5CA89F25" w14:textId="77777777" w:rsidR="00196F91" w:rsidRDefault="00196F91" w:rsidP="00196F91"/>
    <w:p w14:paraId="0C32B0D2" w14:textId="77777777" w:rsidR="00196F91" w:rsidRDefault="00196F91" w:rsidP="00196F91"/>
    <w:p w14:paraId="597652D0" w14:textId="77777777" w:rsidR="00196F91" w:rsidRDefault="00196F91" w:rsidP="00196F91"/>
    <w:p w14:paraId="4A148AE8" w14:textId="77777777" w:rsidR="00196F91" w:rsidRDefault="00196F91" w:rsidP="00196F91"/>
    <w:p w14:paraId="58E7FF02" w14:textId="77777777" w:rsidR="00196F91" w:rsidRDefault="00196F91" w:rsidP="00196F91"/>
    <w:p w14:paraId="39A129B8" w14:textId="77777777" w:rsidR="00196F91" w:rsidRDefault="00196F91" w:rsidP="00196F91"/>
    <w:p w14:paraId="48A9EF65" w14:textId="2D2F739D" w:rsidR="00196F91" w:rsidRDefault="00196F91" w:rsidP="00196F91">
      <w:pPr>
        <w:pStyle w:val="ScheduleHeading-AutoNumber"/>
      </w:pPr>
      <w:r>
        <w:t>Planning Obligations</w:t>
      </w:r>
    </w:p>
    <w:p w14:paraId="122E0AB4" w14:textId="77777777" w:rsidR="009E574B" w:rsidRDefault="009E574B" w:rsidP="00196F91"/>
    <w:p w14:paraId="70D55797" w14:textId="43B5B5C7" w:rsidR="00196F91" w:rsidRDefault="009E574B" w:rsidP="00660759">
      <w:pPr>
        <w:pStyle w:val="Schedule-Level1"/>
      </w:pPr>
      <w:r>
        <w:lastRenderedPageBreak/>
        <w:t xml:space="preserve">The Owner </w:t>
      </w:r>
      <w:r w:rsidR="00FF35B4">
        <w:t xml:space="preserve">undertakes and </w:t>
      </w:r>
      <w:r>
        <w:t>covenants with the Council:</w:t>
      </w:r>
    </w:p>
    <w:p w14:paraId="282AB933" w14:textId="180F782A" w:rsidR="009E574B" w:rsidRDefault="009E574B" w:rsidP="00660759">
      <w:pPr>
        <w:pStyle w:val="Schedule-Level2"/>
      </w:pPr>
      <w:r>
        <w:t>To pay the Affordable Housing Contribution</w:t>
      </w:r>
      <w:r w:rsidR="00660759">
        <w:t xml:space="preserve"> to the Council</w:t>
      </w:r>
      <w:r>
        <w:t xml:space="preserve"> prior to Commencement of Development</w:t>
      </w:r>
      <w:r w:rsidR="00660759">
        <w:t>;</w:t>
      </w:r>
      <w:r>
        <w:t xml:space="preserve"> and</w:t>
      </w:r>
    </w:p>
    <w:p w14:paraId="4AEB713B" w14:textId="77777777" w:rsidR="00751735" w:rsidRDefault="009E574B" w:rsidP="00751735">
      <w:pPr>
        <w:pStyle w:val="Schedule-Level2"/>
      </w:pPr>
      <w:r>
        <w:t>Not to Commence Development until t</w:t>
      </w:r>
      <w:r w:rsidR="00660759">
        <w:t xml:space="preserve">he Owner has paid the Affordable Housing Contribution to the Council. </w:t>
      </w:r>
    </w:p>
    <w:p w14:paraId="4263A00B" w14:textId="77777777" w:rsidR="00196F91" w:rsidRDefault="00196F91" w:rsidP="00196F91"/>
    <w:p w14:paraId="20F4A553" w14:textId="77777777" w:rsidR="00196F91" w:rsidRDefault="00196F91" w:rsidP="00196F91"/>
    <w:p w14:paraId="4B2DC152" w14:textId="77777777" w:rsidR="00196F91" w:rsidRPr="00196F91" w:rsidRDefault="00196F91" w:rsidP="00196F91"/>
    <w:p w14:paraId="09B67DBE" w14:textId="77777777" w:rsidR="00196F91" w:rsidRDefault="00196F91" w:rsidP="00C95A05">
      <w:pPr>
        <w:jc w:val="left"/>
        <w:rPr>
          <w:rFonts w:eastAsiaTheme="majorEastAsia" w:cs="Arial"/>
          <w:b/>
          <w:bCs/>
          <w:color w:val="595959" w:themeColor="text1" w:themeTint="A6"/>
        </w:rPr>
      </w:pPr>
    </w:p>
    <w:p w14:paraId="79751AFE" w14:textId="77777777" w:rsidR="00196F91" w:rsidRDefault="00196F91" w:rsidP="00C95A05">
      <w:pPr>
        <w:jc w:val="left"/>
        <w:rPr>
          <w:rFonts w:eastAsiaTheme="majorEastAsia" w:cs="Arial"/>
          <w:b/>
          <w:bCs/>
          <w:color w:val="595959" w:themeColor="text1" w:themeTint="A6"/>
        </w:rPr>
      </w:pPr>
    </w:p>
    <w:p w14:paraId="4840934A" w14:textId="77777777" w:rsidR="00196F91" w:rsidRDefault="00196F91" w:rsidP="00C95A05">
      <w:pPr>
        <w:jc w:val="left"/>
        <w:rPr>
          <w:rFonts w:eastAsiaTheme="majorEastAsia" w:cs="Arial"/>
          <w:b/>
          <w:bCs/>
          <w:color w:val="595959" w:themeColor="text1" w:themeTint="A6"/>
        </w:rPr>
      </w:pPr>
    </w:p>
    <w:p w14:paraId="17BA6318" w14:textId="77777777" w:rsidR="00196F91" w:rsidRDefault="00196F91" w:rsidP="00C95A05">
      <w:pPr>
        <w:jc w:val="left"/>
        <w:rPr>
          <w:rFonts w:eastAsiaTheme="majorEastAsia" w:cs="Arial"/>
          <w:b/>
          <w:bCs/>
          <w:color w:val="595959" w:themeColor="text1" w:themeTint="A6"/>
        </w:rPr>
      </w:pPr>
    </w:p>
    <w:p w14:paraId="7540A0A0" w14:textId="77777777" w:rsidR="00196F91" w:rsidRDefault="00196F91" w:rsidP="00C95A05">
      <w:pPr>
        <w:jc w:val="left"/>
        <w:rPr>
          <w:rFonts w:eastAsiaTheme="majorEastAsia" w:cs="Arial"/>
          <w:b/>
          <w:bCs/>
          <w:color w:val="595959" w:themeColor="text1" w:themeTint="A6"/>
        </w:rPr>
      </w:pPr>
    </w:p>
    <w:p w14:paraId="198AA563" w14:textId="77777777" w:rsidR="00196F91" w:rsidRDefault="00196F91" w:rsidP="00C95A05">
      <w:pPr>
        <w:jc w:val="left"/>
        <w:rPr>
          <w:rFonts w:eastAsiaTheme="majorEastAsia" w:cs="Arial"/>
          <w:b/>
          <w:bCs/>
          <w:color w:val="595959" w:themeColor="text1" w:themeTint="A6"/>
        </w:rPr>
      </w:pPr>
    </w:p>
    <w:p w14:paraId="1179D7B2" w14:textId="77777777" w:rsidR="00196F91" w:rsidRDefault="00196F91" w:rsidP="00C95A05">
      <w:pPr>
        <w:jc w:val="left"/>
        <w:rPr>
          <w:rFonts w:eastAsiaTheme="majorEastAsia" w:cs="Arial"/>
          <w:b/>
          <w:bCs/>
          <w:color w:val="595959" w:themeColor="text1" w:themeTint="A6"/>
        </w:rPr>
      </w:pPr>
    </w:p>
    <w:p w14:paraId="691E420E" w14:textId="77777777" w:rsidR="00196F91" w:rsidRDefault="00196F91" w:rsidP="00C95A05">
      <w:pPr>
        <w:jc w:val="left"/>
        <w:rPr>
          <w:rFonts w:eastAsiaTheme="majorEastAsia" w:cs="Arial"/>
          <w:b/>
          <w:bCs/>
          <w:color w:val="595959" w:themeColor="text1" w:themeTint="A6"/>
        </w:rPr>
      </w:pPr>
    </w:p>
    <w:p w14:paraId="46FA3B44" w14:textId="77777777" w:rsidR="00196F91" w:rsidRDefault="00196F91" w:rsidP="00C95A05">
      <w:pPr>
        <w:jc w:val="left"/>
        <w:rPr>
          <w:rFonts w:eastAsiaTheme="majorEastAsia" w:cs="Arial"/>
          <w:b/>
          <w:bCs/>
          <w:color w:val="595959" w:themeColor="text1" w:themeTint="A6"/>
        </w:rPr>
      </w:pPr>
    </w:p>
    <w:p w14:paraId="5CB88782" w14:textId="77777777" w:rsidR="00196F91" w:rsidRDefault="00196F91" w:rsidP="00C95A05">
      <w:pPr>
        <w:jc w:val="left"/>
        <w:rPr>
          <w:rFonts w:eastAsiaTheme="majorEastAsia" w:cs="Arial"/>
          <w:b/>
          <w:bCs/>
          <w:color w:val="595959" w:themeColor="text1" w:themeTint="A6"/>
        </w:rPr>
      </w:pPr>
    </w:p>
    <w:p w14:paraId="07C4D224" w14:textId="77777777" w:rsidR="00196F91" w:rsidRDefault="00196F91" w:rsidP="00C95A05">
      <w:pPr>
        <w:jc w:val="left"/>
        <w:rPr>
          <w:rFonts w:eastAsiaTheme="majorEastAsia" w:cs="Arial"/>
          <w:b/>
          <w:bCs/>
          <w:color w:val="595959" w:themeColor="text1" w:themeTint="A6"/>
        </w:rPr>
      </w:pPr>
    </w:p>
    <w:p w14:paraId="35004878" w14:textId="77777777" w:rsidR="00196F91" w:rsidRDefault="00196F91" w:rsidP="00C95A05">
      <w:pPr>
        <w:jc w:val="left"/>
        <w:rPr>
          <w:rFonts w:eastAsiaTheme="majorEastAsia" w:cs="Arial"/>
          <w:b/>
          <w:bCs/>
          <w:color w:val="595959" w:themeColor="text1" w:themeTint="A6"/>
        </w:rPr>
      </w:pPr>
    </w:p>
    <w:p w14:paraId="110AB720" w14:textId="77777777" w:rsidR="00196F91" w:rsidRDefault="00196F91" w:rsidP="00C95A05">
      <w:pPr>
        <w:jc w:val="left"/>
        <w:rPr>
          <w:rFonts w:eastAsiaTheme="majorEastAsia" w:cs="Arial"/>
          <w:b/>
          <w:bCs/>
          <w:color w:val="595959" w:themeColor="text1" w:themeTint="A6"/>
        </w:rPr>
      </w:pPr>
    </w:p>
    <w:p w14:paraId="5AFE9DCF" w14:textId="77777777" w:rsidR="00196F91" w:rsidRDefault="00196F91" w:rsidP="00C95A05">
      <w:pPr>
        <w:jc w:val="left"/>
        <w:rPr>
          <w:rFonts w:eastAsiaTheme="majorEastAsia" w:cs="Arial"/>
          <w:b/>
          <w:bCs/>
          <w:color w:val="595959" w:themeColor="text1" w:themeTint="A6"/>
        </w:rPr>
      </w:pPr>
    </w:p>
    <w:p w14:paraId="0CED4DAB" w14:textId="77777777" w:rsidR="00196F91" w:rsidRDefault="00196F91" w:rsidP="00C95A05">
      <w:pPr>
        <w:jc w:val="left"/>
        <w:rPr>
          <w:rFonts w:eastAsiaTheme="majorEastAsia" w:cs="Arial"/>
          <w:b/>
          <w:bCs/>
          <w:color w:val="595959" w:themeColor="text1" w:themeTint="A6"/>
        </w:rPr>
      </w:pPr>
    </w:p>
    <w:p w14:paraId="7563C60B" w14:textId="77777777" w:rsidR="00196F91" w:rsidRDefault="00196F91" w:rsidP="00C95A05">
      <w:pPr>
        <w:jc w:val="left"/>
        <w:rPr>
          <w:rFonts w:eastAsiaTheme="majorEastAsia" w:cs="Arial"/>
          <w:b/>
          <w:bCs/>
          <w:color w:val="595959" w:themeColor="text1" w:themeTint="A6"/>
        </w:rPr>
      </w:pPr>
    </w:p>
    <w:p w14:paraId="26F1A3EB" w14:textId="77777777" w:rsidR="00196F91" w:rsidRDefault="00196F91" w:rsidP="00C95A05">
      <w:pPr>
        <w:jc w:val="left"/>
        <w:rPr>
          <w:rFonts w:eastAsiaTheme="majorEastAsia" w:cs="Arial"/>
          <w:b/>
          <w:bCs/>
          <w:color w:val="595959" w:themeColor="text1" w:themeTint="A6"/>
        </w:rPr>
      </w:pPr>
    </w:p>
    <w:p w14:paraId="32BF8132" w14:textId="77777777" w:rsidR="00196F91" w:rsidRDefault="00196F91" w:rsidP="00C95A05">
      <w:pPr>
        <w:jc w:val="left"/>
        <w:rPr>
          <w:rFonts w:eastAsiaTheme="majorEastAsia" w:cs="Arial"/>
          <w:b/>
          <w:bCs/>
          <w:color w:val="595959" w:themeColor="text1" w:themeTint="A6"/>
        </w:rPr>
      </w:pPr>
    </w:p>
    <w:p w14:paraId="71424BB6" w14:textId="77777777" w:rsidR="00196F91" w:rsidRDefault="00196F91" w:rsidP="00C95A05">
      <w:pPr>
        <w:jc w:val="left"/>
        <w:rPr>
          <w:rFonts w:eastAsiaTheme="majorEastAsia" w:cs="Arial"/>
          <w:b/>
          <w:bCs/>
          <w:color w:val="595959" w:themeColor="text1" w:themeTint="A6"/>
        </w:rPr>
      </w:pPr>
    </w:p>
    <w:p w14:paraId="461D3173" w14:textId="77777777" w:rsidR="00196F91" w:rsidRDefault="00196F91" w:rsidP="00C95A05">
      <w:pPr>
        <w:jc w:val="left"/>
        <w:rPr>
          <w:rFonts w:eastAsiaTheme="majorEastAsia" w:cs="Arial"/>
          <w:b/>
          <w:bCs/>
          <w:color w:val="595959" w:themeColor="text1" w:themeTint="A6"/>
        </w:rPr>
      </w:pPr>
    </w:p>
    <w:p w14:paraId="3C2CD527" w14:textId="77777777" w:rsidR="00196F91" w:rsidRDefault="00196F91" w:rsidP="00C95A05">
      <w:pPr>
        <w:jc w:val="left"/>
        <w:rPr>
          <w:rFonts w:eastAsiaTheme="majorEastAsia" w:cs="Arial"/>
          <w:b/>
          <w:bCs/>
          <w:color w:val="595959" w:themeColor="text1" w:themeTint="A6"/>
        </w:rPr>
      </w:pPr>
    </w:p>
    <w:p w14:paraId="25774994" w14:textId="2481953D" w:rsidR="00196F91" w:rsidRDefault="00660759" w:rsidP="005D0CE3">
      <w:pPr>
        <w:jc w:val="left"/>
        <w:rPr>
          <w:rFonts w:eastAsiaTheme="majorEastAsia" w:cs="Arial"/>
          <w:b/>
          <w:bCs/>
          <w:color w:val="595959" w:themeColor="text1" w:themeTint="A6"/>
        </w:rPr>
      </w:pPr>
      <w:r>
        <w:rPr>
          <w:rFonts w:eastAsiaTheme="majorEastAsia" w:cs="Arial"/>
          <w:b/>
          <w:bCs/>
          <w:color w:val="595959" w:themeColor="text1" w:themeTint="A6"/>
        </w:rPr>
        <w:t>I</w:t>
      </w:r>
      <w:r w:rsidR="005D0CE3" w:rsidRPr="005D0CE3">
        <w:rPr>
          <w:rFonts w:eastAsiaTheme="majorEastAsia" w:cs="Arial"/>
          <w:b/>
          <w:bCs/>
          <w:color w:val="595959" w:themeColor="text1" w:themeTint="A6"/>
        </w:rPr>
        <w:t>N WITNESS whereof the Owner has executed this Unilateral Undertaking as a Deed the day and year first before written</w:t>
      </w:r>
    </w:p>
    <w:p w14:paraId="2C43CF00" w14:textId="77777777" w:rsidR="005D0CE3" w:rsidRDefault="005D0CE3" w:rsidP="005D0CE3">
      <w:pPr>
        <w:spacing w:before="120" w:line="360" w:lineRule="auto"/>
        <w:rPr>
          <w:rFonts w:cs="Arial"/>
          <w:b/>
          <w:bCs/>
          <w:szCs w:val="22"/>
        </w:rPr>
      </w:pPr>
    </w:p>
    <w:p w14:paraId="78033132" w14:textId="0CAAA16A" w:rsidR="00FF35B4" w:rsidRDefault="00FF35B4" w:rsidP="005D0CE3">
      <w:pPr>
        <w:spacing w:before="120" w:line="360" w:lineRule="auto"/>
        <w:rPr>
          <w:rFonts w:cs="Arial"/>
          <w:b/>
          <w:bCs/>
          <w:szCs w:val="22"/>
        </w:rPr>
      </w:pPr>
      <w:r w:rsidRPr="00FF35B4">
        <w:rPr>
          <w:rFonts w:cs="Arial"/>
          <w:b/>
          <w:bCs/>
          <w:szCs w:val="22"/>
          <w:highlight w:val="yellow"/>
        </w:rPr>
        <w:t>IF A COMPANY</w:t>
      </w:r>
    </w:p>
    <w:p w14:paraId="59CF3BB7" w14:textId="263076A1" w:rsidR="005D0CE3" w:rsidRPr="005224C1" w:rsidRDefault="005D0CE3" w:rsidP="005D0CE3">
      <w:pPr>
        <w:spacing w:before="120" w:line="360" w:lineRule="auto"/>
        <w:rPr>
          <w:rFonts w:cs="Arial"/>
          <w:szCs w:val="22"/>
        </w:rPr>
      </w:pPr>
      <w:r w:rsidRPr="005224C1">
        <w:rPr>
          <w:rFonts w:cs="Arial"/>
          <w:b/>
          <w:bCs/>
          <w:szCs w:val="22"/>
        </w:rPr>
        <w:t>EXECUTED</w:t>
      </w:r>
      <w:r w:rsidRPr="005224C1">
        <w:rPr>
          <w:rFonts w:cs="Arial"/>
          <w:szCs w:val="22"/>
        </w:rPr>
        <w:t xml:space="preserve"> as a </w:t>
      </w:r>
      <w:r w:rsidRPr="005224C1">
        <w:rPr>
          <w:rFonts w:cs="Arial"/>
          <w:b/>
          <w:bCs/>
          <w:szCs w:val="22"/>
        </w:rPr>
        <w:t>DEED</w:t>
      </w:r>
      <w:r w:rsidRPr="005224C1">
        <w:rPr>
          <w:rFonts w:cs="Arial"/>
          <w:szCs w:val="22"/>
        </w:rPr>
        <w:t xml:space="preserve"> by</w:t>
      </w:r>
      <w:r w:rsidRPr="005224C1">
        <w:rPr>
          <w:rFonts w:cs="Arial"/>
          <w:szCs w:val="22"/>
        </w:rPr>
        <w:tab/>
      </w:r>
      <w:r w:rsidRPr="005224C1">
        <w:rPr>
          <w:rFonts w:cs="Arial"/>
          <w:szCs w:val="22"/>
        </w:rPr>
        <w:tab/>
        <w:t>)</w:t>
      </w:r>
    </w:p>
    <w:p w14:paraId="7E32CECB" w14:textId="02F6B477" w:rsidR="005D0CE3" w:rsidRDefault="005D0CE3" w:rsidP="005D0CE3">
      <w:pPr>
        <w:spacing w:before="120" w:line="360" w:lineRule="auto"/>
        <w:rPr>
          <w:rFonts w:cs="Arial"/>
          <w:szCs w:val="22"/>
        </w:rPr>
      </w:pPr>
      <w:r>
        <w:rPr>
          <w:rFonts w:cs="Arial"/>
          <w:b/>
          <w:bCs/>
          <w:szCs w:val="22"/>
        </w:rPr>
        <w:t xml:space="preserve"> </w:t>
      </w:r>
      <w:r>
        <w:rPr>
          <w:rFonts w:cs="Arial"/>
          <w:b/>
          <w:bCs/>
          <w:szCs w:val="22"/>
        </w:rPr>
        <w:tab/>
      </w:r>
      <w:r>
        <w:rPr>
          <w:rFonts w:cs="Arial"/>
          <w:b/>
          <w:bCs/>
          <w:szCs w:val="22"/>
        </w:rPr>
        <w:tab/>
      </w:r>
      <w:r>
        <w:rPr>
          <w:rFonts w:cs="Arial"/>
          <w:b/>
          <w:bCs/>
          <w:szCs w:val="22"/>
        </w:rPr>
        <w:tab/>
      </w:r>
      <w:r>
        <w:rPr>
          <w:rFonts w:cs="Arial"/>
          <w:szCs w:val="22"/>
        </w:rPr>
        <w:tab/>
      </w:r>
      <w:r>
        <w:rPr>
          <w:rFonts w:cs="Arial"/>
          <w:szCs w:val="22"/>
        </w:rPr>
        <w:tab/>
        <w:t>)</w:t>
      </w:r>
    </w:p>
    <w:p w14:paraId="7E34307D" w14:textId="4D75FD31" w:rsidR="005D0CE3" w:rsidRPr="005224C1" w:rsidRDefault="005D0CE3" w:rsidP="005D0CE3">
      <w:pPr>
        <w:spacing w:before="120" w:line="360" w:lineRule="auto"/>
        <w:rPr>
          <w:rFonts w:cs="Arial"/>
          <w:szCs w:val="22"/>
        </w:rPr>
      </w:pPr>
      <w:r>
        <w:rPr>
          <w:rFonts w:cs="Arial"/>
          <w:szCs w:val="22"/>
        </w:rPr>
        <w:lastRenderedPageBreak/>
        <w:t>a</w:t>
      </w:r>
      <w:r w:rsidRPr="005224C1">
        <w:rPr>
          <w:rFonts w:cs="Arial"/>
          <w:szCs w:val="22"/>
        </w:rPr>
        <w:t xml:space="preserve">cting by a </w:t>
      </w:r>
      <w:proofErr w:type="gramStart"/>
      <w:r w:rsidRPr="005224C1">
        <w:rPr>
          <w:rFonts w:cs="Arial"/>
          <w:szCs w:val="22"/>
        </w:rPr>
        <w:t>Director</w:t>
      </w:r>
      <w:proofErr w:type="gramEnd"/>
      <w:r w:rsidRPr="005224C1">
        <w:rPr>
          <w:rFonts w:cs="Arial"/>
          <w:szCs w:val="22"/>
        </w:rPr>
        <w:t xml:space="preserve"> </w:t>
      </w:r>
      <w:r w:rsidRPr="005224C1">
        <w:rPr>
          <w:rFonts w:cs="Arial"/>
          <w:szCs w:val="22"/>
        </w:rPr>
        <w:tab/>
      </w:r>
      <w:r w:rsidRPr="005224C1">
        <w:rPr>
          <w:rFonts w:cs="Arial"/>
          <w:szCs w:val="22"/>
        </w:rPr>
        <w:tab/>
      </w:r>
      <w:r w:rsidRPr="005224C1">
        <w:rPr>
          <w:rFonts w:cs="Arial"/>
          <w:szCs w:val="22"/>
        </w:rPr>
        <w:tab/>
        <w:t>)</w:t>
      </w:r>
    </w:p>
    <w:p w14:paraId="3335173C" w14:textId="427F10FA" w:rsidR="005D0CE3" w:rsidRPr="005224C1" w:rsidRDefault="005D0CE3" w:rsidP="005D0CE3">
      <w:pPr>
        <w:spacing w:before="120" w:line="360" w:lineRule="auto"/>
        <w:rPr>
          <w:rFonts w:cs="Arial"/>
          <w:szCs w:val="22"/>
        </w:rPr>
      </w:pPr>
      <w:r w:rsidRPr="005224C1">
        <w:rPr>
          <w:rFonts w:cs="Arial"/>
          <w:szCs w:val="22"/>
        </w:rPr>
        <w:t>in the presence of:</w:t>
      </w:r>
      <w:r w:rsidRPr="005224C1">
        <w:rPr>
          <w:rFonts w:cs="Arial"/>
          <w:szCs w:val="22"/>
        </w:rPr>
        <w:tab/>
      </w:r>
      <w:r w:rsidRPr="005224C1">
        <w:rPr>
          <w:rFonts w:cs="Arial"/>
          <w:szCs w:val="22"/>
        </w:rPr>
        <w:tab/>
      </w:r>
      <w:r w:rsidRPr="005224C1">
        <w:rPr>
          <w:rFonts w:cs="Arial"/>
          <w:szCs w:val="22"/>
        </w:rPr>
        <w:tab/>
        <w:t>)</w:t>
      </w:r>
    </w:p>
    <w:p w14:paraId="16C91AF6" w14:textId="77777777" w:rsidR="005D0CE3" w:rsidRDefault="005D0CE3" w:rsidP="005D0CE3">
      <w:pPr>
        <w:spacing w:before="120" w:line="360" w:lineRule="auto"/>
        <w:rPr>
          <w:rFonts w:cs="Arial"/>
          <w:szCs w:val="22"/>
        </w:rPr>
      </w:pPr>
      <w:r>
        <w:rPr>
          <w:rFonts w:cs="Arial"/>
          <w:szCs w:val="22"/>
        </w:rPr>
        <w:tab/>
      </w:r>
    </w:p>
    <w:p w14:paraId="3C1C11C1" w14:textId="77777777" w:rsidR="005D0CE3" w:rsidRDefault="005D0CE3" w:rsidP="005D0CE3">
      <w:pPr>
        <w:spacing w:before="120" w:line="360" w:lineRule="auto"/>
        <w:rPr>
          <w:rFonts w:cs="Arial"/>
          <w:szCs w:val="22"/>
        </w:rPr>
      </w:pPr>
      <w:r>
        <w:rPr>
          <w:rFonts w:cs="Arial"/>
          <w:szCs w:val="22"/>
        </w:rPr>
        <w:tab/>
      </w:r>
      <w:r>
        <w:rPr>
          <w:rFonts w:cs="Arial"/>
          <w:szCs w:val="22"/>
        </w:rPr>
        <w:tab/>
        <w:t>Signature of Director</w:t>
      </w:r>
      <w:r>
        <w:rPr>
          <w:rFonts w:cs="Arial"/>
          <w:szCs w:val="22"/>
        </w:rPr>
        <w:tab/>
      </w:r>
      <w:r>
        <w:rPr>
          <w:rFonts w:cs="Arial"/>
          <w:szCs w:val="22"/>
        </w:rPr>
        <w:tab/>
        <w:t>_________________________</w:t>
      </w:r>
    </w:p>
    <w:p w14:paraId="2A5B2833" w14:textId="77777777" w:rsidR="005D0CE3" w:rsidRDefault="005D0CE3" w:rsidP="005D0CE3">
      <w:pPr>
        <w:spacing w:before="120" w:line="360" w:lineRule="auto"/>
        <w:rPr>
          <w:rFonts w:cs="Arial"/>
          <w:szCs w:val="22"/>
        </w:rPr>
      </w:pPr>
      <w:r>
        <w:rPr>
          <w:rFonts w:cs="Arial"/>
          <w:szCs w:val="22"/>
        </w:rPr>
        <w:tab/>
      </w:r>
      <w:r>
        <w:rPr>
          <w:rFonts w:cs="Arial"/>
          <w:szCs w:val="22"/>
        </w:rPr>
        <w:tab/>
      </w:r>
    </w:p>
    <w:p w14:paraId="1BE1F068" w14:textId="648701C1" w:rsidR="005D0CE3" w:rsidRDefault="005D0CE3" w:rsidP="005D0CE3">
      <w:pPr>
        <w:spacing w:before="120" w:line="360" w:lineRule="auto"/>
        <w:ind w:left="720" w:firstLine="720"/>
        <w:rPr>
          <w:rFonts w:cs="Arial"/>
          <w:szCs w:val="22"/>
        </w:rPr>
      </w:pPr>
      <w:r>
        <w:rPr>
          <w:rFonts w:cs="Arial"/>
          <w:szCs w:val="22"/>
        </w:rPr>
        <w:t>Name of Director</w:t>
      </w:r>
      <w:r>
        <w:rPr>
          <w:rFonts w:cs="Arial"/>
          <w:szCs w:val="22"/>
        </w:rPr>
        <w:tab/>
      </w:r>
      <w:r>
        <w:rPr>
          <w:rFonts w:cs="Arial"/>
          <w:szCs w:val="22"/>
        </w:rPr>
        <w:tab/>
        <w:t>_________________________</w:t>
      </w:r>
    </w:p>
    <w:p w14:paraId="45D090B6" w14:textId="77777777" w:rsidR="005D0CE3" w:rsidRDefault="005D0CE3" w:rsidP="005D0CE3">
      <w:pPr>
        <w:spacing w:before="120" w:line="360" w:lineRule="auto"/>
        <w:rPr>
          <w:rFonts w:cs="Arial"/>
          <w:szCs w:val="22"/>
        </w:rPr>
      </w:pPr>
    </w:p>
    <w:p w14:paraId="6D4C622B" w14:textId="77777777" w:rsidR="005D0CE3" w:rsidRPr="005224C1" w:rsidRDefault="005D0CE3" w:rsidP="005D0CE3">
      <w:pPr>
        <w:spacing w:before="120" w:line="360" w:lineRule="auto"/>
        <w:ind w:left="720" w:firstLine="720"/>
        <w:rPr>
          <w:rFonts w:cs="Arial"/>
          <w:szCs w:val="22"/>
        </w:rPr>
      </w:pPr>
      <w:r w:rsidRPr="005224C1">
        <w:rPr>
          <w:rFonts w:cs="Arial"/>
          <w:szCs w:val="22"/>
        </w:rPr>
        <w:t>Signature of Witness:</w:t>
      </w:r>
      <w:r w:rsidRPr="005224C1">
        <w:rPr>
          <w:rFonts w:cs="Arial"/>
          <w:szCs w:val="22"/>
        </w:rPr>
        <w:tab/>
      </w:r>
      <w:r w:rsidRPr="005224C1">
        <w:rPr>
          <w:rFonts w:cs="Arial"/>
          <w:szCs w:val="22"/>
        </w:rPr>
        <w:tab/>
        <w:t>__________________________</w:t>
      </w:r>
    </w:p>
    <w:p w14:paraId="5F7E16CC" w14:textId="77777777" w:rsidR="005D0CE3" w:rsidRDefault="005D0CE3" w:rsidP="005D0CE3">
      <w:pPr>
        <w:spacing w:before="120" w:line="360" w:lineRule="auto"/>
        <w:ind w:left="720" w:firstLine="720"/>
        <w:rPr>
          <w:rFonts w:cs="Arial"/>
          <w:szCs w:val="22"/>
        </w:rPr>
      </w:pPr>
    </w:p>
    <w:p w14:paraId="265EF379" w14:textId="0621F343" w:rsidR="005D0CE3" w:rsidRPr="005224C1" w:rsidRDefault="005D0CE3" w:rsidP="005D0CE3">
      <w:pPr>
        <w:spacing w:before="120" w:line="360" w:lineRule="auto"/>
        <w:ind w:left="720" w:firstLine="720"/>
        <w:rPr>
          <w:rFonts w:cs="Arial"/>
          <w:szCs w:val="22"/>
        </w:rPr>
      </w:pPr>
      <w:r w:rsidRPr="005224C1">
        <w:rPr>
          <w:rFonts w:cs="Arial"/>
          <w:szCs w:val="22"/>
        </w:rPr>
        <w:t>Witness name:</w:t>
      </w:r>
      <w:r w:rsidRPr="005224C1">
        <w:rPr>
          <w:rFonts w:cs="Arial"/>
          <w:szCs w:val="22"/>
        </w:rPr>
        <w:tab/>
      </w:r>
      <w:r w:rsidRPr="005224C1">
        <w:rPr>
          <w:rFonts w:cs="Arial"/>
          <w:szCs w:val="22"/>
        </w:rPr>
        <w:tab/>
      </w:r>
      <w:r w:rsidRPr="005224C1">
        <w:rPr>
          <w:rFonts w:cs="Arial"/>
          <w:szCs w:val="22"/>
        </w:rPr>
        <w:tab/>
        <w:t>__________________________</w:t>
      </w:r>
    </w:p>
    <w:p w14:paraId="6846E7BA" w14:textId="77777777" w:rsidR="005D0CE3" w:rsidRDefault="005D0CE3" w:rsidP="005D0CE3">
      <w:pPr>
        <w:spacing w:before="120" w:line="360" w:lineRule="auto"/>
        <w:rPr>
          <w:rFonts w:cs="Arial"/>
          <w:szCs w:val="22"/>
        </w:rPr>
      </w:pPr>
      <w:r>
        <w:rPr>
          <w:rFonts w:cs="Arial"/>
          <w:szCs w:val="22"/>
        </w:rPr>
        <w:tab/>
      </w:r>
      <w:r>
        <w:rPr>
          <w:rFonts w:cs="Arial"/>
          <w:szCs w:val="22"/>
        </w:rPr>
        <w:tab/>
      </w:r>
    </w:p>
    <w:p w14:paraId="23AF3982" w14:textId="033D7890" w:rsidR="005D0CE3" w:rsidRPr="005224C1" w:rsidRDefault="005D0CE3" w:rsidP="005D0CE3">
      <w:pPr>
        <w:spacing w:before="120" w:line="360" w:lineRule="auto"/>
        <w:ind w:left="720" w:firstLine="720"/>
        <w:rPr>
          <w:rFonts w:cs="Arial"/>
          <w:szCs w:val="22"/>
        </w:rPr>
      </w:pPr>
      <w:r w:rsidRPr="005224C1">
        <w:rPr>
          <w:rFonts w:cs="Arial"/>
          <w:szCs w:val="22"/>
        </w:rPr>
        <w:t>Witness occupation:</w:t>
      </w:r>
      <w:r w:rsidRPr="005224C1">
        <w:rPr>
          <w:rFonts w:cs="Arial"/>
          <w:szCs w:val="22"/>
        </w:rPr>
        <w:tab/>
      </w:r>
      <w:r w:rsidRPr="005224C1">
        <w:rPr>
          <w:rFonts w:cs="Arial"/>
          <w:szCs w:val="22"/>
        </w:rPr>
        <w:tab/>
        <w:t>__________________________</w:t>
      </w:r>
    </w:p>
    <w:p w14:paraId="1B9053E4" w14:textId="77777777" w:rsidR="005D0CE3" w:rsidRDefault="005D0CE3" w:rsidP="005D0CE3">
      <w:pPr>
        <w:spacing w:before="120" w:line="360" w:lineRule="auto"/>
        <w:ind w:left="720" w:firstLine="720"/>
        <w:rPr>
          <w:rFonts w:cs="Arial"/>
          <w:szCs w:val="22"/>
        </w:rPr>
      </w:pPr>
    </w:p>
    <w:p w14:paraId="143DEDD2" w14:textId="0334CC5A" w:rsidR="005D0CE3" w:rsidRPr="005224C1" w:rsidRDefault="005D0CE3" w:rsidP="005D0CE3">
      <w:pPr>
        <w:spacing w:before="120" w:line="360" w:lineRule="auto"/>
        <w:ind w:left="720" w:firstLine="720"/>
        <w:rPr>
          <w:rFonts w:cs="Arial"/>
          <w:szCs w:val="22"/>
        </w:rPr>
      </w:pPr>
      <w:r w:rsidRPr="005224C1">
        <w:rPr>
          <w:rFonts w:cs="Arial"/>
          <w:szCs w:val="22"/>
        </w:rPr>
        <w:t>Witness address:</w:t>
      </w:r>
      <w:r w:rsidRPr="005224C1">
        <w:rPr>
          <w:rFonts w:cs="Arial"/>
          <w:szCs w:val="22"/>
        </w:rPr>
        <w:tab/>
      </w:r>
      <w:r w:rsidRPr="005224C1">
        <w:rPr>
          <w:rFonts w:cs="Arial"/>
          <w:szCs w:val="22"/>
        </w:rPr>
        <w:tab/>
        <w:t>__________________________</w:t>
      </w:r>
    </w:p>
    <w:p w14:paraId="35E5CEBC" w14:textId="77777777" w:rsidR="005D0CE3" w:rsidRDefault="005D0CE3" w:rsidP="005D0CE3">
      <w:pPr>
        <w:spacing w:before="120" w:line="360" w:lineRule="auto"/>
        <w:rPr>
          <w:rFonts w:cs="Arial"/>
          <w:szCs w:val="22"/>
        </w:rPr>
      </w:pPr>
      <w:r>
        <w:rPr>
          <w:rFonts w:cs="Arial"/>
          <w:szCs w:val="22"/>
        </w:rPr>
        <w:tab/>
      </w:r>
      <w:r w:rsidRPr="005224C1">
        <w:rPr>
          <w:rFonts w:cs="Arial"/>
          <w:szCs w:val="22"/>
        </w:rPr>
        <w:tab/>
      </w:r>
    </w:p>
    <w:p w14:paraId="26D9509B" w14:textId="3A9EB0B1" w:rsidR="005D0CE3" w:rsidRPr="005224C1" w:rsidRDefault="005D0CE3" w:rsidP="005D0CE3">
      <w:pPr>
        <w:spacing w:before="120" w:line="360" w:lineRule="auto"/>
        <w:rPr>
          <w:rFonts w:cs="Arial"/>
          <w:szCs w:val="22"/>
        </w:rPr>
      </w:pPr>
      <w:r>
        <w:rPr>
          <w:rFonts w:cs="Arial"/>
          <w:szCs w:val="22"/>
        </w:rPr>
        <w:tab/>
      </w:r>
      <w:r>
        <w:rPr>
          <w:rFonts w:cs="Arial"/>
          <w:szCs w:val="22"/>
        </w:rPr>
        <w:tab/>
      </w:r>
      <w:r w:rsidRPr="005224C1">
        <w:rPr>
          <w:rFonts w:cs="Arial"/>
          <w:szCs w:val="22"/>
        </w:rPr>
        <w:tab/>
      </w:r>
      <w:r w:rsidRPr="005224C1">
        <w:rPr>
          <w:rFonts w:cs="Arial"/>
          <w:szCs w:val="22"/>
        </w:rPr>
        <w:tab/>
      </w:r>
      <w:r w:rsidRPr="005224C1">
        <w:rPr>
          <w:rFonts w:cs="Arial"/>
          <w:szCs w:val="22"/>
        </w:rPr>
        <w:tab/>
      </w:r>
      <w:r w:rsidRPr="005224C1">
        <w:rPr>
          <w:rFonts w:cs="Arial"/>
          <w:szCs w:val="22"/>
        </w:rPr>
        <w:tab/>
        <w:t>__________________________</w:t>
      </w:r>
    </w:p>
    <w:p w14:paraId="021CBE4B" w14:textId="77777777" w:rsidR="00FF35B4" w:rsidRDefault="00FF35B4" w:rsidP="005D0CE3">
      <w:pPr>
        <w:jc w:val="left"/>
        <w:rPr>
          <w:rFonts w:eastAsiaTheme="majorEastAsia" w:cs="Arial"/>
          <w:b/>
          <w:bCs/>
          <w:color w:val="595959" w:themeColor="text1" w:themeTint="A6"/>
        </w:rPr>
      </w:pPr>
    </w:p>
    <w:p w14:paraId="254BD21F" w14:textId="77777777" w:rsidR="00FF35B4" w:rsidRDefault="00FF35B4" w:rsidP="005D0CE3">
      <w:pPr>
        <w:jc w:val="left"/>
        <w:rPr>
          <w:rFonts w:eastAsiaTheme="majorEastAsia" w:cs="Arial"/>
          <w:b/>
          <w:bCs/>
          <w:color w:val="595959" w:themeColor="text1" w:themeTint="A6"/>
        </w:rPr>
      </w:pPr>
    </w:p>
    <w:p w14:paraId="60391C83" w14:textId="23BD03E9" w:rsidR="005D0CE3" w:rsidRDefault="00FF35B4" w:rsidP="005D0CE3">
      <w:pPr>
        <w:jc w:val="left"/>
        <w:rPr>
          <w:rFonts w:eastAsiaTheme="majorEastAsia" w:cs="Arial"/>
          <w:b/>
          <w:bCs/>
          <w:color w:val="595959" w:themeColor="text1" w:themeTint="A6"/>
        </w:rPr>
      </w:pPr>
      <w:r w:rsidRPr="00981844">
        <w:rPr>
          <w:rFonts w:eastAsiaTheme="majorEastAsia" w:cs="Arial"/>
          <w:b/>
          <w:bCs/>
          <w:color w:val="595959" w:themeColor="text1" w:themeTint="A6"/>
          <w:highlight w:val="yellow"/>
        </w:rPr>
        <w:t>OR</w:t>
      </w:r>
      <w:r>
        <w:rPr>
          <w:rFonts w:eastAsiaTheme="majorEastAsia" w:cs="Arial"/>
          <w:b/>
          <w:bCs/>
          <w:color w:val="595959" w:themeColor="text1" w:themeTint="A6"/>
        </w:rPr>
        <w:t xml:space="preserve"> </w:t>
      </w:r>
    </w:p>
    <w:p w14:paraId="348992C0" w14:textId="77777777" w:rsidR="00FF35B4" w:rsidRDefault="00FF35B4" w:rsidP="005D0CE3">
      <w:pPr>
        <w:jc w:val="left"/>
        <w:rPr>
          <w:rFonts w:eastAsiaTheme="majorEastAsia" w:cs="Arial"/>
          <w:b/>
          <w:bCs/>
          <w:color w:val="595959" w:themeColor="text1" w:themeTint="A6"/>
        </w:rPr>
      </w:pPr>
    </w:p>
    <w:p w14:paraId="61DADFF5" w14:textId="77777777" w:rsidR="00FF35B4" w:rsidRDefault="00FF35B4" w:rsidP="005D0CE3">
      <w:pPr>
        <w:jc w:val="left"/>
        <w:rPr>
          <w:rFonts w:eastAsiaTheme="majorEastAsia" w:cs="Arial"/>
          <w:b/>
          <w:bCs/>
          <w:color w:val="595959" w:themeColor="text1" w:themeTint="A6"/>
        </w:rPr>
      </w:pPr>
    </w:p>
    <w:p w14:paraId="28D8DFCA" w14:textId="77777777" w:rsidR="00FF35B4" w:rsidRDefault="00FF35B4" w:rsidP="005D0CE3">
      <w:pPr>
        <w:jc w:val="left"/>
        <w:rPr>
          <w:rFonts w:eastAsiaTheme="majorEastAsia" w:cs="Arial"/>
          <w:b/>
          <w:bCs/>
          <w:color w:val="595959" w:themeColor="text1" w:themeTint="A6"/>
        </w:rPr>
      </w:pPr>
    </w:p>
    <w:p w14:paraId="294CCFB3" w14:textId="77777777" w:rsidR="00FF35B4" w:rsidRDefault="00FF35B4" w:rsidP="005D0CE3">
      <w:pPr>
        <w:jc w:val="left"/>
        <w:rPr>
          <w:rFonts w:eastAsiaTheme="majorEastAsia" w:cs="Arial"/>
          <w:b/>
          <w:bCs/>
          <w:color w:val="595959" w:themeColor="text1" w:themeTint="A6"/>
        </w:rPr>
      </w:pPr>
    </w:p>
    <w:p w14:paraId="6C783964" w14:textId="77777777" w:rsidR="00FF35B4" w:rsidRDefault="00FF35B4" w:rsidP="005D0CE3">
      <w:pPr>
        <w:jc w:val="left"/>
        <w:rPr>
          <w:rFonts w:eastAsiaTheme="majorEastAsia" w:cs="Arial"/>
          <w:b/>
          <w:bCs/>
          <w:color w:val="595959" w:themeColor="text1" w:themeTint="A6"/>
        </w:rPr>
      </w:pPr>
    </w:p>
    <w:p w14:paraId="7054F59A" w14:textId="77777777" w:rsidR="00FF35B4" w:rsidRDefault="00FF35B4" w:rsidP="005D0CE3">
      <w:pPr>
        <w:jc w:val="left"/>
        <w:rPr>
          <w:rFonts w:eastAsiaTheme="majorEastAsia" w:cs="Arial"/>
          <w:b/>
          <w:bCs/>
          <w:color w:val="595959" w:themeColor="text1" w:themeTint="A6"/>
        </w:rPr>
      </w:pPr>
    </w:p>
    <w:p w14:paraId="04F55002" w14:textId="77777777" w:rsidR="00FF35B4" w:rsidRDefault="00FF35B4" w:rsidP="005D0CE3">
      <w:pPr>
        <w:jc w:val="left"/>
        <w:rPr>
          <w:rFonts w:eastAsiaTheme="majorEastAsia" w:cs="Arial"/>
          <w:b/>
          <w:bCs/>
          <w:color w:val="595959" w:themeColor="text1" w:themeTint="A6"/>
        </w:rPr>
      </w:pPr>
    </w:p>
    <w:p w14:paraId="0EFD7B1B" w14:textId="1575898F" w:rsidR="00FF35B4" w:rsidRDefault="00FF35B4" w:rsidP="005D0CE3">
      <w:pPr>
        <w:jc w:val="left"/>
        <w:rPr>
          <w:rFonts w:eastAsiaTheme="majorEastAsia" w:cs="Arial"/>
          <w:b/>
          <w:bCs/>
          <w:color w:val="595959" w:themeColor="text1" w:themeTint="A6"/>
        </w:rPr>
      </w:pPr>
      <w:r w:rsidRPr="00FF35B4">
        <w:rPr>
          <w:rFonts w:eastAsiaTheme="majorEastAsia" w:cs="Arial"/>
          <w:b/>
          <w:bCs/>
          <w:color w:val="595959" w:themeColor="text1" w:themeTint="A6"/>
          <w:highlight w:val="yellow"/>
        </w:rPr>
        <w:t>INDIVIDUAL</w:t>
      </w:r>
    </w:p>
    <w:p w14:paraId="1D2777FE" w14:textId="77777777" w:rsidR="00FF35B4" w:rsidRDefault="00FF35B4" w:rsidP="005D0CE3">
      <w:pPr>
        <w:jc w:val="left"/>
        <w:rPr>
          <w:rFonts w:eastAsiaTheme="majorEastAsia" w:cs="Arial"/>
          <w:b/>
          <w:bCs/>
          <w:color w:val="595959" w:themeColor="text1" w:themeTint="A6"/>
        </w:rPr>
      </w:pPr>
    </w:p>
    <w:p w14:paraId="658ED786" w14:textId="0E3307F8" w:rsidR="005D0CE3" w:rsidRDefault="005D0CE3" w:rsidP="005D0CE3">
      <w:pPr>
        <w:jc w:val="left"/>
        <w:rPr>
          <w:rFonts w:eastAsiaTheme="majorEastAsia" w:cs="Arial"/>
          <w:b/>
          <w:bCs/>
          <w:color w:val="595959" w:themeColor="text1" w:themeTint="A6"/>
        </w:rPr>
      </w:pPr>
      <w:r>
        <w:rPr>
          <w:rFonts w:eastAsiaTheme="majorEastAsia" w:cs="Arial"/>
          <w:b/>
          <w:bCs/>
          <w:color w:val="595959" w:themeColor="text1" w:themeTint="A6"/>
        </w:rPr>
        <w:t>EXECUTED as a DEED by</w:t>
      </w:r>
      <w:r>
        <w:rPr>
          <w:rFonts w:eastAsiaTheme="majorEastAsia" w:cs="Arial"/>
          <w:b/>
          <w:bCs/>
          <w:color w:val="595959" w:themeColor="text1" w:themeTint="A6"/>
        </w:rPr>
        <w:tab/>
      </w:r>
      <w:r>
        <w:rPr>
          <w:rFonts w:eastAsiaTheme="majorEastAsia" w:cs="Arial"/>
          <w:b/>
          <w:bCs/>
          <w:color w:val="595959" w:themeColor="text1" w:themeTint="A6"/>
        </w:rPr>
        <w:tab/>
        <w:t>)</w:t>
      </w:r>
    </w:p>
    <w:p w14:paraId="20224BF9" w14:textId="689EA80A" w:rsidR="005D0CE3" w:rsidRDefault="005D0CE3" w:rsidP="005D0CE3">
      <w:pPr>
        <w:jc w:val="left"/>
        <w:rPr>
          <w:rFonts w:eastAsiaTheme="majorEastAsia" w:cs="Arial"/>
          <w:b/>
          <w:bCs/>
          <w:color w:val="595959" w:themeColor="text1" w:themeTint="A6"/>
        </w:rPr>
      </w:pPr>
      <w:r>
        <w:rPr>
          <w:rFonts w:eastAsiaTheme="majorEastAsia" w:cs="Arial"/>
          <w:b/>
          <w:bCs/>
          <w:color w:val="595959" w:themeColor="text1" w:themeTint="A6"/>
        </w:rPr>
        <w:tab/>
      </w:r>
      <w:r>
        <w:rPr>
          <w:rFonts w:eastAsiaTheme="majorEastAsia" w:cs="Arial"/>
          <w:b/>
          <w:bCs/>
          <w:color w:val="595959" w:themeColor="text1" w:themeTint="A6"/>
        </w:rPr>
        <w:tab/>
      </w:r>
      <w:r>
        <w:rPr>
          <w:rFonts w:eastAsiaTheme="majorEastAsia" w:cs="Arial"/>
          <w:b/>
          <w:bCs/>
          <w:color w:val="595959" w:themeColor="text1" w:themeTint="A6"/>
        </w:rPr>
        <w:tab/>
      </w:r>
      <w:r>
        <w:rPr>
          <w:rFonts w:eastAsiaTheme="majorEastAsia" w:cs="Arial"/>
          <w:b/>
          <w:bCs/>
          <w:color w:val="595959" w:themeColor="text1" w:themeTint="A6"/>
        </w:rPr>
        <w:tab/>
      </w:r>
      <w:r>
        <w:rPr>
          <w:rFonts w:eastAsiaTheme="majorEastAsia" w:cs="Arial"/>
          <w:b/>
          <w:bCs/>
          <w:color w:val="595959" w:themeColor="text1" w:themeTint="A6"/>
        </w:rPr>
        <w:tab/>
        <w:t>)</w:t>
      </w:r>
    </w:p>
    <w:p w14:paraId="4F5AAC0B" w14:textId="44434A9D" w:rsidR="005D0CE3" w:rsidRDefault="005D0CE3" w:rsidP="005D0CE3">
      <w:pPr>
        <w:jc w:val="left"/>
        <w:rPr>
          <w:rFonts w:eastAsiaTheme="majorEastAsia" w:cs="Arial"/>
          <w:b/>
          <w:bCs/>
          <w:color w:val="595959" w:themeColor="text1" w:themeTint="A6"/>
        </w:rPr>
      </w:pPr>
      <w:r>
        <w:rPr>
          <w:rFonts w:eastAsiaTheme="majorEastAsia" w:cs="Arial"/>
          <w:b/>
          <w:bCs/>
          <w:color w:val="595959" w:themeColor="text1" w:themeTint="A6"/>
        </w:rPr>
        <w:t>in the presence of:</w:t>
      </w:r>
      <w:r>
        <w:rPr>
          <w:rFonts w:eastAsiaTheme="majorEastAsia" w:cs="Arial"/>
          <w:b/>
          <w:bCs/>
          <w:color w:val="595959" w:themeColor="text1" w:themeTint="A6"/>
        </w:rPr>
        <w:tab/>
      </w:r>
      <w:r>
        <w:rPr>
          <w:rFonts w:eastAsiaTheme="majorEastAsia" w:cs="Arial"/>
          <w:b/>
          <w:bCs/>
          <w:color w:val="595959" w:themeColor="text1" w:themeTint="A6"/>
        </w:rPr>
        <w:tab/>
      </w:r>
      <w:r>
        <w:rPr>
          <w:rFonts w:eastAsiaTheme="majorEastAsia" w:cs="Arial"/>
          <w:b/>
          <w:bCs/>
          <w:color w:val="595959" w:themeColor="text1" w:themeTint="A6"/>
        </w:rPr>
        <w:tab/>
        <w:t>)</w:t>
      </w:r>
    </w:p>
    <w:p w14:paraId="5A7858E8" w14:textId="77777777" w:rsidR="005D0CE3" w:rsidRDefault="005D0CE3" w:rsidP="005D0CE3">
      <w:pPr>
        <w:jc w:val="left"/>
        <w:rPr>
          <w:rFonts w:eastAsiaTheme="majorEastAsia" w:cs="Arial"/>
          <w:b/>
          <w:bCs/>
          <w:color w:val="595959" w:themeColor="text1" w:themeTint="A6"/>
        </w:rPr>
      </w:pPr>
    </w:p>
    <w:p w14:paraId="34BFF362" w14:textId="77777777" w:rsidR="005D0CE3" w:rsidRDefault="005D0CE3" w:rsidP="005D0CE3">
      <w:pPr>
        <w:spacing w:before="120" w:line="360" w:lineRule="auto"/>
        <w:rPr>
          <w:rFonts w:cs="Arial"/>
          <w:szCs w:val="22"/>
        </w:rPr>
      </w:pPr>
    </w:p>
    <w:p w14:paraId="42E8BB63" w14:textId="77777777" w:rsidR="005D0CE3" w:rsidRPr="005224C1" w:rsidRDefault="005D0CE3" w:rsidP="005D0CE3">
      <w:pPr>
        <w:spacing w:before="120" w:line="360" w:lineRule="auto"/>
        <w:ind w:left="720" w:firstLine="720"/>
        <w:rPr>
          <w:rFonts w:cs="Arial"/>
          <w:szCs w:val="22"/>
        </w:rPr>
      </w:pPr>
      <w:r w:rsidRPr="005224C1">
        <w:rPr>
          <w:rFonts w:cs="Arial"/>
          <w:szCs w:val="22"/>
        </w:rPr>
        <w:t>Signature of Witness:</w:t>
      </w:r>
      <w:r w:rsidRPr="005224C1">
        <w:rPr>
          <w:rFonts w:cs="Arial"/>
          <w:szCs w:val="22"/>
        </w:rPr>
        <w:tab/>
      </w:r>
      <w:r w:rsidRPr="005224C1">
        <w:rPr>
          <w:rFonts w:cs="Arial"/>
          <w:szCs w:val="22"/>
        </w:rPr>
        <w:tab/>
        <w:t>__________________________</w:t>
      </w:r>
    </w:p>
    <w:p w14:paraId="7569950F" w14:textId="77777777" w:rsidR="005D0CE3" w:rsidRDefault="005D0CE3" w:rsidP="005D0CE3">
      <w:pPr>
        <w:spacing w:before="120" w:line="360" w:lineRule="auto"/>
        <w:ind w:left="720" w:firstLine="720"/>
        <w:rPr>
          <w:rFonts w:cs="Arial"/>
          <w:szCs w:val="22"/>
        </w:rPr>
      </w:pPr>
    </w:p>
    <w:p w14:paraId="6E886751" w14:textId="77777777" w:rsidR="005D0CE3" w:rsidRPr="005224C1" w:rsidRDefault="005D0CE3" w:rsidP="005D0CE3">
      <w:pPr>
        <w:spacing w:before="120" w:line="360" w:lineRule="auto"/>
        <w:ind w:left="720" w:firstLine="720"/>
        <w:rPr>
          <w:rFonts w:cs="Arial"/>
          <w:szCs w:val="22"/>
        </w:rPr>
      </w:pPr>
      <w:r w:rsidRPr="005224C1">
        <w:rPr>
          <w:rFonts w:cs="Arial"/>
          <w:szCs w:val="22"/>
        </w:rPr>
        <w:t>Witness name:</w:t>
      </w:r>
      <w:r w:rsidRPr="005224C1">
        <w:rPr>
          <w:rFonts w:cs="Arial"/>
          <w:szCs w:val="22"/>
        </w:rPr>
        <w:tab/>
      </w:r>
      <w:r w:rsidRPr="005224C1">
        <w:rPr>
          <w:rFonts w:cs="Arial"/>
          <w:szCs w:val="22"/>
        </w:rPr>
        <w:tab/>
      </w:r>
      <w:r w:rsidRPr="005224C1">
        <w:rPr>
          <w:rFonts w:cs="Arial"/>
          <w:szCs w:val="22"/>
        </w:rPr>
        <w:tab/>
        <w:t>__________________________</w:t>
      </w:r>
    </w:p>
    <w:p w14:paraId="01F08CD5" w14:textId="77777777" w:rsidR="005D0CE3" w:rsidRDefault="005D0CE3" w:rsidP="005D0CE3">
      <w:pPr>
        <w:spacing w:before="120" w:line="360" w:lineRule="auto"/>
        <w:rPr>
          <w:rFonts w:cs="Arial"/>
          <w:szCs w:val="22"/>
        </w:rPr>
      </w:pPr>
      <w:r>
        <w:rPr>
          <w:rFonts w:cs="Arial"/>
          <w:szCs w:val="22"/>
        </w:rPr>
        <w:tab/>
      </w:r>
      <w:r>
        <w:rPr>
          <w:rFonts w:cs="Arial"/>
          <w:szCs w:val="22"/>
        </w:rPr>
        <w:tab/>
      </w:r>
    </w:p>
    <w:p w14:paraId="04578B58" w14:textId="77777777" w:rsidR="005D0CE3" w:rsidRPr="005224C1" w:rsidRDefault="005D0CE3" w:rsidP="005D0CE3">
      <w:pPr>
        <w:spacing w:before="120" w:line="360" w:lineRule="auto"/>
        <w:ind w:left="720" w:firstLine="720"/>
        <w:rPr>
          <w:rFonts w:cs="Arial"/>
          <w:szCs w:val="22"/>
        </w:rPr>
      </w:pPr>
      <w:r w:rsidRPr="005224C1">
        <w:rPr>
          <w:rFonts w:cs="Arial"/>
          <w:szCs w:val="22"/>
        </w:rPr>
        <w:t>Witness occupation:</w:t>
      </w:r>
      <w:r w:rsidRPr="005224C1">
        <w:rPr>
          <w:rFonts w:cs="Arial"/>
          <w:szCs w:val="22"/>
        </w:rPr>
        <w:tab/>
      </w:r>
      <w:r w:rsidRPr="005224C1">
        <w:rPr>
          <w:rFonts w:cs="Arial"/>
          <w:szCs w:val="22"/>
        </w:rPr>
        <w:tab/>
        <w:t>__________________________</w:t>
      </w:r>
    </w:p>
    <w:p w14:paraId="2D8958C8" w14:textId="77777777" w:rsidR="005D0CE3" w:rsidRDefault="005D0CE3" w:rsidP="005D0CE3">
      <w:pPr>
        <w:spacing w:before="120" w:line="360" w:lineRule="auto"/>
        <w:ind w:left="720" w:firstLine="720"/>
        <w:rPr>
          <w:rFonts w:cs="Arial"/>
          <w:szCs w:val="22"/>
        </w:rPr>
      </w:pPr>
    </w:p>
    <w:p w14:paraId="091FC8C4" w14:textId="77777777" w:rsidR="005D0CE3" w:rsidRPr="005224C1" w:rsidRDefault="005D0CE3" w:rsidP="005D0CE3">
      <w:pPr>
        <w:spacing w:before="120" w:line="360" w:lineRule="auto"/>
        <w:ind w:left="720" w:firstLine="720"/>
        <w:rPr>
          <w:rFonts w:cs="Arial"/>
          <w:szCs w:val="22"/>
        </w:rPr>
      </w:pPr>
      <w:r w:rsidRPr="005224C1">
        <w:rPr>
          <w:rFonts w:cs="Arial"/>
          <w:szCs w:val="22"/>
        </w:rPr>
        <w:t>Witness address:</w:t>
      </w:r>
      <w:r w:rsidRPr="005224C1">
        <w:rPr>
          <w:rFonts w:cs="Arial"/>
          <w:szCs w:val="22"/>
        </w:rPr>
        <w:tab/>
      </w:r>
      <w:r w:rsidRPr="005224C1">
        <w:rPr>
          <w:rFonts w:cs="Arial"/>
          <w:szCs w:val="22"/>
        </w:rPr>
        <w:tab/>
        <w:t>__________________________</w:t>
      </w:r>
    </w:p>
    <w:p w14:paraId="2365C2D0" w14:textId="77777777" w:rsidR="005D0CE3" w:rsidRDefault="005D0CE3" w:rsidP="005D0CE3">
      <w:pPr>
        <w:spacing w:before="120" w:line="360" w:lineRule="auto"/>
        <w:rPr>
          <w:rFonts w:cs="Arial"/>
          <w:szCs w:val="22"/>
        </w:rPr>
      </w:pPr>
      <w:r>
        <w:rPr>
          <w:rFonts w:cs="Arial"/>
          <w:szCs w:val="22"/>
        </w:rPr>
        <w:tab/>
      </w:r>
      <w:r w:rsidRPr="005224C1">
        <w:rPr>
          <w:rFonts w:cs="Arial"/>
          <w:szCs w:val="22"/>
        </w:rPr>
        <w:tab/>
      </w:r>
    </w:p>
    <w:p w14:paraId="11EF58DB" w14:textId="77777777" w:rsidR="005D0CE3" w:rsidRPr="005224C1" w:rsidRDefault="005D0CE3" w:rsidP="005D0CE3">
      <w:pPr>
        <w:spacing w:before="120" w:line="360" w:lineRule="auto"/>
        <w:rPr>
          <w:rFonts w:cs="Arial"/>
          <w:szCs w:val="22"/>
        </w:rPr>
      </w:pPr>
      <w:r>
        <w:rPr>
          <w:rFonts w:cs="Arial"/>
          <w:szCs w:val="22"/>
        </w:rPr>
        <w:tab/>
      </w:r>
      <w:r>
        <w:rPr>
          <w:rFonts w:cs="Arial"/>
          <w:szCs w:val="22"/>
        </w:rPr>
        <w:tab/>
      </w:r>
      <w:r w:rsidRPr="005224C1">
        <w:rPr>
          <w:rFonts w:cs="Arial"/>
          <w:szCs w:val="22"/>
        </w:rPr>
        <w:tab/>
      </w:r>
      <w:r w:rsidRPr="005224C1">
        <w:rPr>
          <w:rFonts w:cs="Arial"/>
          <w:szCs w:val="22"/>
        </w:rPr>
        <w:tab/>
      </w:r>
      <w:r w:rsidRPr="005224C1">
        <w:rPr>
          <w:rFonts w:cs="Arial"/>
          <w:szCs w:val="22"/>
        </w:rPr>
        <w:tab/>
      </w:r>
      <w:r w:rsidRPr="005224C1">
        <w:rPr>
          <w:rFonts w:cs="Arial"/>
          <w:szCs w:val="22"/>
        </w:rPr>
        <w:tab/>
        <w:t>__________________________</w:t>
      </w:r>
    </w:p>
    <w:p w14:paraId="19719077" w14:textId="77777777" w:rsidR="005D0CE3" w:rsidRDefault="005D0CE3" w:rsidP="005D0CE3">
      <w:pPr>
        <w:jc w:val="left"/>
        <w:rPr>
          <w:rFonts w:eastAsiaTheme="majorEastAsia" w:cs="Arial"/>
          <w:b/>
          <w:bCs/>
          <w:color w:val="595959" w:themeColor="text1" w:themeTint="A6"/>
        </w:rPr>
      </w:pPr>
    </w:p>
    <w:p w14:paraId="3501F7C2" w14:textId="2FC97D8E" w:rsidR="00981844" w:rsidRPr="00C95A05" w:rsidRDefault="00981844" w:rsidP="005D0CE3">
      <w:pPr>
        <w:jc w:val="left"/>
        <w:rPr>
          <w:rFonts w:eastAsiaTheme="majorEastAsia" w:cs="Arial"/>
          <w:b/>
          <w:bCs/>
          <w:color w:val="595959" w:themeColor="text1" w:themeTint="A6"/>
        </w:rPr>
      </w:pPr>
      <w:r w:rsidRPr="00981844">
        <w:rPr>
          <w:rFonts w:eastAsiaTheme="majorEastAsia" w:cs="Arial"/>
          <w:b/>
          <w:bCs/>
          <w:color w:val="595959" w:themeColor="text1" w:themeTint="A6"/>
          <w:highlight w:val="yellow"/>
        </w:rPr>
        <w:t>MORTGAGEE ATTESTATION CLAUSE</w:t>
      </w:r>
    </w:p>
    <w:sectPr w:rsidR="00981844" w:rsidRPr="00C95A05" w:rsidSect="00C95A05">
      <w:headerReference w:type="even" r:id="rId10"/>
      <w:headerReference w:type="default" r:id="rId11"/>
      <w:footerReference w:type="default" r:id="rId12"/>
      <w:headerReference w:type="first" r:id="rId13"/>
      <w:pgSz w:w="11906" w:h="16838"/>
      <w:pgMar w:top="1417" w:right="1417" w:bottom="141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CC3C" w14:textId="77777777" w:rsidR="00D91A36" w:rsidRDefault="00D91A36" w:rsidP="002264A5">
      <w:pPr>
        <w:spacing w:after="0" w:line="240" w:lineRule="auto"/>
      </w:pPr>
      <w:r>
        <w:separator/>
      </w:r>
    </w:p>
  </w:endnote>
  <w:endnote w:type="continuationSeparator" w:id="0">
    <w:p w14:paraId="739B6F11" w14:textId="77777777" w:rsidR="00D91A36" w:rsidRDefault="00D91A36" w:rsidP="00226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544745"/>
      <w:docPartObj>
        <w:docPartGallery w:val="Page Numbers (Bottom of Page)"/>
        <w:docPartUnique/>
      </w:docPartObj>
    </w:sdtPr>
    <w:sdtEndPr>
      <w:rPr>
        <w:noProof/>
      </w:rPr>
    </w:sdtEndPr>
    <w:sdtContent>
      <w:p w14:paraId="23F61E3B" w14:textId="6787FD16" w:rsidR="00E94B73" w:rsidRDefault="00E94B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686B87" w14:textId="6E2F344B" w:rsidR="002264A5" w:rsidRDefault="002264A5" w:rsidP="00226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7FC6A" w14:textId="77777777" w:rsidR="00D91A36" w:rsidRDefault="00D91A36" w:rsidP="002264A5">
      <w:pPr>
        <w:spacing w:after="0" w:line="240" w:lineRule="auto"/>
      </w:pPr>
      <w:r>
        <w:separator/>
      </w:r>
    </w:p>
  </w:footnote>
  <w:footnote w:type="continuationSeparator" w:id="0">
    <w:p w14:paraId="78C83C58" w14:textId="77777777" w:rsidR="00D91A36" w:rsidRDefault="00D91A36" w:rsidP="00226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F001" w14:textId="1792EF4B" w:rsidR="00C64393" w:rsidRDefault="00B31875">
    <w:pPr>
      <w:pStyle w:val="Header"/>
    </w:pPr>
    <w:r>
      <w:rPr>
        <w:noProof/>
      </w:rPr>
      <mc:AlternateContent>
        <mc:Choice Requires="wps">
          <w:drawing>
            <wp:anchor distT="0" distB="0" distL="0" distR="0" simplePos="0" relativeHeight="251657728" behindDoc="0" locked="0" layoutInCell="1" allowOverlap="1" wp14:anchorId="7AF2C105" wp14:editId="24BDB700">
              <wp:simplePos x="635" y="635"/>
              <wp:positionH relativeFrom="page">
                <wp:align>left</wp:align>
              </wp:positionH>
              <wp:positionV relativeFrom="page">
                <wp:align>top</wp:align>
              </wp:positionV>
              <wp:extent cx="651510" cy="384175"/>
              <wp:effectExtent l="0" t="0" r="15240" b="15875"/>
              <wp:wrapNone/>
              <wp:docPr id="16495236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84175"/>
                      </a:xfrm>
                      <a:prstGeom prst="rect">
                        <a:avLst/>
                      </a:prstGeom>
                      <a:noFill/>
                      <a:ln>
                        <a:noFill/>
                      </a:ln>
                    </wps:spPr>
                    <wps:txbx>
                      <w:txbxContent>
                        <w:p w14:paraId="6C990EA7" w14:textId="46D4123B" w:rsidR="00B31875" w:rsidRPr="00B31875" w:rsidRDefault="00B31875" w:rsidP="00B31875">
                          <w:pPr>
                            <w:spacing w:after="0"/>
                            <w:rPr>
                              <w:rFonts w:ascii="Aptos" w:eastAsia="Aptos" w:hAnsi="Aptos" w:cs="Aptos"/>
                              <w:noProof/>
                              <w:color w:val="000000"/>
                              <w:szCs w:val="20"/>
                            </w:rPr>
                          </w:pPr>
                          <w:r w:rsidRPr="00B31875">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F2C105" id="_x0000_t202" coordsize="21600,21600" o:spt="202" path="m,l,21600r21600,l21600,xe">
              <v:stroke joinstyle="miter"/>
              <v:path gradientshapeok="t" o:connecttype="rect"/>
            </v:shapetype>
            <v:shape id="Text Box 2" o:spid="_x0000_s1026" type="#_x0000_t202" alt="Official" style="position:absolute;left:0;text-align:left;margin-left:0;margin-top:0;width:51.3pt;height:30.25pt;z-index:251657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" filled="f" stroked="f">
              <v:textbox style="mso-fit-shape-to-text:t" inset="20pt,15pt,0,0">
                <w:txbxContent>
                  <w:p w14:paraId="6C990EA7" w14:textId="46D4123B" w:rsidR="00B31875" w:rsidRPr="00B31875" w:rsidRDefault="00B31875" w:rsidP="00B31875">
                    <w:pPr>
                      <w:spacing w:after="0"/>
                      <w:rPr>
                        <w:rFonts w:ascii="Aptos" w:eastAsia="Aptos" w:hAnsi="Aptos" w:cs="Aptos"/>
                        <w:noProof/>
                        <w:color w:val="000000"/>
                        <w:szCs w:val="20"/>
                      </w:rPr>
                    </w:pPr>
                    <w:r w:rsidRPr="00B31875">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B13E" w14:textId="77777777" w:rsidR="00FB2362" w:rsidRDefault="00FB2362">
    <w:pPr>
      <w:pStyle w:val="Header"/>
    </w:pPr>
  </w:p>
  <w:sdt>
    <w:sdtPr>
      <w:id w:val="-1067192588"/>
      <w:docPartObj>
        <w:docPartGallery w:val="Watermarks"/>
        <w:docPartUnique/>
      </w:docPartObj>
    </w:sdtPr>
    <w:sdtEndPr/>
    <w:sdtContent>
      <w:p w14:paraId="0DD35F83" w14:textId="482949F9" w:rsidR="00C64393" w:rsidRDefault="00D91A36">
        <w:pPr>
          <w:pStyle w:val="Header"/>
        </w:pPr>
        <w:r>
          <w:rPr>
            <w:noProof/>
          </w:rPr>
          <w:pict w14:anchorId="22867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F5C8" w14:textId="21DB34E7" w:rsidR="00C64393" w:rsidRDefault="00B31875">
    <w:pPr>
      <w:pStyle w:val="Header"/>
    </w:pPr>
    <w:r>
      <w:rPr>
        <w:noProof/>
      </w:rPr>
      <mc:AlternateContent>
        <mc:Choice Requires="wps">
          <w:drawing>
            <wp:anchor distT="0" distB="0" distL="0" distR="0" simplePos="0" relativeHeight="251656704" behindDoc="0" locked="0" layoutInCell="1" allowOverlap="1" wp14:anchorId="71895217" wp14:editId="385D709A">
              <wp:simplePos x="635" y="635"/>
              <wp:positionH relativeFrom="page">
                <wp:align>left</wp:align>
              </wp:positionH>
              <wp:positionV relativeFrom="page">
                <wp:align>top</wp:align>
              </wp:positionV>
              <wp:extent cx="651510" cy="384175"/>
              <wp:effectExtent l="0" t="0" r="15240" b="15875"/>
              <wp:wrapNone/>
              <wp:docPr id="80629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84175"/>
                      </a:xfrm>
                      <a:prstGeom prst="rect">
                        <a:avLst/>
                      </a:prstGeom>
                      <a:noFill/>
                      <a:ln>
                        <a:noFill/>
                      </a:ln>
                    </wps:spPr>
                    <wps:txbx>
                      <w:txbxContent>
                        <w:p w14:paraId="6D000C1A" w14:textId="35DD295F" w:rsidR="00B31875" w:rsidRPr="00B31875" w:rsidRDefault="00B31875" w:rsidP="00B31875">
                          <w:pPr>
                            <w:spacing w:after="0"/>
                            <w:rPr>
                              <w:rFonts w:ascii="Aptos" w:eastAsia="Aptos" w:hAnsi="Aptos" w:cs="Aptos"/>
                              <w:noProof/>
                              <w:color w:val="000000"/>
                              <w:szCs w:val="20"/>
                            </w:rPr>
                          </w:pPr>
                          <w:r w:rsidRPr="00B31875">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895217" id="_x0000_t202" coordsize="21600,21600" o:spt="202" path="m,l,21600r21600,l21600,xe">
              <v:stroke joinstyle="miter"/>
              <v:path gradientshapeok="t" o:connecttype="rect"/>
            </v:shapetype>
            <v:shape id="Text Box 1" o:spid="_x0000_s1027" type="#_x0000_t202" alt="Official" style="position:absolute;left:0;text-align:left;margin-left:0;margin-top:0;width:51.3pt;height:30.25pt;z-index:251656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" filled="f" stroked="f">
              <v:textbox style="mso-fit-shape-to-text:t" inset="20pt,15pt,0,0">
                <w:txbxContent>
                  <w:p w14:paraId="6D000C1A" w14:textId="35DD295F" w:rsidR="00B31875" w:rsidRPr="00B31875" w:rsidRDefault="00B31875" w:rsidP="00B31875">
                    <w:pPr>
                      <w:spacing w:after="0"/>
                      <w:rPr>
                        <w:rFonts w:ascii="Aptos" w:eastAsia="Aptos" w:hAnsi="Aptos" w:cs="Aptos"/>
                        <w:noProof/>
                        <w:color w:val="000000"/>
                        <w:szCs w:val="20"/>
                      </w:rPr>
                    </w:pPr>
                    <w:r w:rsidRPr="00B31875">
                      <w:rPr>
                        <w:rFonts w:ascii="Aptos" w:eastAsia="Aptos" w:hAnsi="Aptos" w:cs="Aptos"/>
                        <w:noProof/>
                        <w:color w:val="00000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6D25D14"/>
    <w:lvl w:ilvl="0">
      <w:start w:val="1"/>
      <w:numFmt w:val="decimal"/>
      <w:pStyle w:val="ListNumber3"/>
      <w:lvlText w:val="%1."/>
      <w:lvlJc w:val="left"/>
      <w:pPr>
        <w:tabs>
          <w:tab w:val="num" w:pos="926"/>
        </w:tabs>
        <w:ind w:left="926" w:hanging="360"/>
      </w:pPr>
    </w:lvl>
  </w:abstractNum>
  <w:abstractNum w:abstractNumId="1" w15:restartNumberingAfterBreak="0">
    <w:nsid w:val="094E2015"/>
    <w:multiLevelType w:val="hybridMultilevel"/>
    <w:tmpl w:val="417CA4FC"/>
    <w:lvl w:ilvl="0" w:tplc="D6BA5B54">
      <w:start w:val="1"/>
      <w:numFmt w:val="decimal"/>
      <w:pStyle w:val="ScheduleHeading-AutoNumber"/>
      <w:lvlText w:val="Schedule %1"/>
      <w:lvlJc w:val="center"/>
      <w:pPr>
        <w:tabs>
          <w:tab w:val="num" w:pos="709"/>
        </w:tabs>
        <w:ind w:left="709"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E200C7"/>
    <w:multiLevelType w:val="hybridMultilevel"/>
    <w:tmpl w:val="3D0AF596"/>
    <w:numStyleLink w:val="ImportedStyle2"/>
  </w:abstractNum>
  <w:abstractNum w:abstractNumId="3" w15:restartNumberingAfterBreak="0">
    <w:nsid w:val="1D2D0D06"/>
    <w:multiLevelType w:val="multilevel"/>
    <w:tmpl w:val="72967B0A"/>
    <w:lvl w:ilvl="0">
      <w:start w:val="1"/>
      <w:numFmt w:val="decimal"/>
      <w:pStyle w:val="Parties"/>
      <w:lvlText w:val="(%1)"/>
      <w:lvlJc w:val="left"/>
      <w:pPr>
        <w:ind w:left="567" w:hanging="56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06038A4"/>
    <w:multiLevelType w:val="hybridMultilevel"/>
    <w:tmpl w:val="DD10654E"/>
    <w:lvl w:ilvl="0" w:tplc="A6547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4C4DBE"/>
    <w:multiLevelType w:val="multilevel"/>
    <w:tmpl w:val="4204FD04"/>
    <w:lvl w:ilvl="0">
      <w:start w:val="1"/>
      <w:numFmt w:val="upperLetter"/>
      <w:lvlRestart w:val="0"/>
      <w:pStyle w:val="Background"/>
      <w:lvlText w:val="(%1)"/>
      <w:lvlJc w:val="left"/>
      <w:pPr>
        <w:ind w:left="567" w:hanging="567"/>
      </w:pPr>
      <w:rPr>
        <w:rFonts w:hint="default"/>
      </w:rPr>
    </w:lvl>
    <w:lvl w:ilvl="1">
      <w:start w:val="1"/>
      <w:numFmt w:val="lowerLetter"/>
      <w:pStyle w:val="Background2"/>
      <w:lvlText w:val="(%2)"/>
      <w:lvlJc w:val="left"/>
      <w:pPr>
        <w:ind w:left="1418" w:hanging="851"/>
      </w:pPr>
      <w:rPr>
        <w:rFonts w:hint="default"/>
      </w:rPr>
    </w:lvl>
    <w:lvl w:ilvl="2">
      <w:start w:val="1"/>
      <w:numFmt w:val="lowerRoman"/>
      <w:pStyle w:val="Background3"/>
      <w:lvlText w:val="(%3)"/>
      <w:lvlJc w:val="left"/>
      <w:pPr>
        <w:ind w:left="2552" w:hanging="113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B5B07AD"/>
    <w:multiLevelType w:val="multilevel"/>
    <w:tmpl w:val="500EABC4"/>
    <w:lvl w:ilvl="0">
      <w:start w:val="1"/>
      <w:numFmt w:val="decimal"/>
      <w:pStyle w:val="Appendix-Level1"/>
      <w:lvlText w:val="%1."/>
      <w:lvlJc w:val="left"/>
      <w:pPr>
        <w:ind w:left="567" w:hanging="567"/>
      </w:pPr>
      <w:rPr>
        <w:rFonts w:hint="default"/>
      </w:rPr>
    </w:lvl>
    <w:lvl w:ilvl="1">
      <w:start w:val="1"/>
      <w:numFmt w:val="decimal"/>
      <w:pStyle w:val="Appendix-Level2"/>
      <w:lvlText w:val="%1.%2."/>
      <w:lvlJc w:val="left"/>
      <w:pPr>
        <w:ind w:left="567" w:hanging="567"/>
      </w:pPr>
      <w:rPr>
        <w:rFonts w:hint="default"/>
      </w:rPr>
    </w:lvl>
    <w:lvl w:ilvl="2">
      <w:start w:val="1"/>
      <w:numFmt w:val="decimal"/>
      <w:pStyle w:val="Appendix-Level3"/>
      <w:lvlText w:val="%1.%2.%3."/>
      <w:lvlJc w:val="left"/>
      <w:pPr>
        <w:ind w:left="1418" w:hanging="851"/>
      </w:pPr>
      <w:rPr>
        <w:rFonts w:hint="default"/>
      </w:rPr>
    </w:lvl>
    <w:lvl w:ilvl="3">
      <w:start w:val="1"/>
      <w:numFmt w:val="decimal"/>
      <w:pStyle w:val="Appendix-Level4"/>
      <w:lvlText w:val="%1.%2.%3.%4."/>
      <w:lvlJc w:val="left"/>
      <w:pPr>
        <w:tabs>
          <w:tab w:val="num" w:pos="2552"/>
        </w:tabs>
        <w:ind w:left="2552" w:hanging="1134"/>
      </w:pPr>
      <w:rPr>
        <w:rFonts w:hint="default"/>
      </w:rPr>
    </w:lvl>
    <w:lvl w:ilvl="4">
      <w:start w:val="1"/>
      <w:numFmt w:val="decimal"/>
      <w:pStyle w:val="Appendix-Level5"/>
      <w:lvlText w:val="%1.%2.%3.%4.%5."/>
      <w:lvlJc w:val="left"/>
      <w:pPr>
        <w:ind w:left="3969" w:hanging="1417"/>
      </w:pPr>
      <w:rPr>
        <w:rFonts w:hint="default"/>
      </w:rPr>
    </w:lvl>
    <w:lvl w:ilvl="5">
      <w:start w:val="1"/>
      <w:numFmt w:val="decimal"/>
      <w:pStyle w:val="Appendix-Level6"/>
      <w:lvlText w:val="%1.%2.%3.%4.%5.%6."/>
      <w:lvlJc w:val="left"/>
      <w:pPr>
        <w:ind w:left="5103" w:hanging="113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367E374D"/>
    <w:multiLevelType w:val="multilevel"/>
    <w:tmpl w:val="04FEBFFC"/>
    <w:lvl w:ilvl="0">
      <w:start w:val="1"/>
      <w:numFmt w:val="bullet"/>
      <w:pStyle w:val="Ash-BulletLevel1"/>
      <w:lvlText w:val=""/>
      <w:lvlJc w:val="left"/>
      <w:pPr>
        <w:ind w:left="340" w:hanging="340"/>
      </w:pPr>
      <w:rPr>
        <w:rFonts w:ascii="Symbol" w:hAnsi="Symbol" w:hint="default"/>
      </w:rPr>
    </w:lvl>
    <w:lvl w:ilvl="1">
      <w:start w:val="1"/>
      <w:numFmt w:val="bullet"/>
      <w:pStyle w:val="Ash-BulletLevel2"/>
      <w:lvlText w:val=""/>
      <w:lvlJc w:val="left"/>
      <w:pPr>
        <w:ind w:left="680" w:hanging="340"/>
      </w:pPr>
      <w:rPr>
        <w:rFonts w:ascii="Symbol" w:hAnsi="Symbol" w:hint="default"/>
        <w:color w:val="4B0096"/>
      </w:rPr>
    </w:lvl>
    <w:lvl w:ilvl="2">
      <w:start w:val="1"/>
      <w:numFmt w:val="bullet"/>
      <w:pStyle w:val="Ash-BulletLevel3"/>
      <w:lvlText w:val=""/>
      <w:lvlJc w:val="left"/>
      <w:pPr>
        <w:ind w:left="1021" w:hanging="341"/>
      </w:pPr>
      <w:rPr>
        <w:rFonts w:ascii="Symbol" w:hAnsi="Symbol" w:hint="default"/>
        <w:color w:val="747678"/>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8" w15:restartNumberingAfterBreak="0">
    <w:nsid w:val="4B7342AD"/>
    <w:multiLevelType w:val="hybridMultilevel"/>
    <w:tmpl w:val="3D0AF596"/>
    <w:styleLink w:val="ImportedStyle2"/>
    <w:lvl w:ilvl="0" w:tplc="FCDACDD8">
      <w:start w:val="1"/>
      <w:numFmt w:val="lowerRoman"/>
      <w:lvlText w:val="(%1)"/>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4CA3230">
      <w:start w:val="1"/>
      <w:numFmt w:val="lowerRoman"/>
      <w:lvlText w:val="(%2)"/>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A878875C">
      <w:start w:val="1"/>
      <w:numFmt w:val="lowerRoman"/>
      <w:lvlText w:val="(%3)"/>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4964DA44">
      <w:start w:val="1"/>
      <w:numFmt w:val="lowerRoman"/>
      <w:lvlText w:val="(%4)"/>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F84C1B50">
      <w:start w:val="1"/>
      <w:numFmt w:val="lowerRoman"/>
      <w:lvlText w:val="(%5)"/>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33C8000A">
      <w:start w:val="1"/>
      <w:numFmt w:val="lowerRoman"/>
      <w:lvlText w:val="(%6)"/>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4148948">
      <w:start w:val="1"/>
      <w:numFmt w:val="lowerRoman"/>
      <w:lvlText w:val="(%7)"/>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15C2FEAC">
      <w:start w:val="1"/>
      <w:numFmt w:val="lowerRoman"/>
      <w:lvlText w:val="(%8)"/>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978C6CF2">
      <w:start w:val="1"/>
      <w:numFmt w:val="lowerRoman"/>
      <w:lvlText w:val="(%9)"/>
      <w:lvlJc w:val="left"/>
      <w:pPr>
        <w:ind w:left="4973"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4766EF8"/>
    <w:multiLevelType w:val="hybridMultilevel"/>
    <w:tmpl w:val="009E1218"/>
    <w:lvl w:ilvl="0" w:tplc="75B87E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B337A4"/>
    <w:multiLevelType w:val="hybridMultilevel"/>
    <w:tmpl w:val="BF62B6B0"/>
    <w:lvl w:ilvl="0" w:tplc="F474CE44">
      <w:start w:val="1"/>
      <w:numFmt w:val="upperLetter"/>
      <w:lvlRestart w:val="0"/>
      <w:pStyle w:val="Recitals"/>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E923F03"/>
    <w:multiLevelType w:val="hybridMultilevel"/>
    <w:tmpl w:val="807ECEF2"/>
    <w:numStyleLink w:val="ImportedStyle1"/>
  </w:abstractNum>
  <w:abstractNum w:abstractNumId="12" w15:restartNumberingAfterBreak="0">
    <w:nsid w:val="60BC64DD"/>
    <w:multiLevelType w:val="hybridMultilevel"/>
    <w:tmpl w:val="C7603272"/>
    <w:lvl w:ilvl="0" w:tplc="AFEC8D9A">
      <w:start w:val="1"/>
      <w:numFmt w:val="decimal"/>
      <w:pStyle w:val="PartHeading-AutoNumber"/>
      <w:lvlText w:val="Part %1"/>
      <w:lvlJc w:val="center"/>
      <w:pPr>
        <w:ind w:left="709" w:firstLine="0"/>
      </w:pPr>
      <w:rPr>
        <w:rFonts w:ascii="Arial Bold" w:hAnsi="Arial Bold" w:hint="default"/>
        <w:b/>
        <w:i w:val="0"/>
        <w:sz w:val="20"/>
        <w:szCs w:val="2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666200C5"/>
    <w:multiLevelType w:val="hybridMultilevel"/>
    <w:tmpl w:val="807ECEF2"/>
    <w:styleLink w:val="ImportedStyle1"/>
    <w:lvl w:ilvl="0" w:tplc="A58A43E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F801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FA6F9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AF095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E493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9C520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3183A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3851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F051A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99247D5"/>
    <w:multiLevelType w:val="multilevel"/>
    <w:tmpl w:val="25105582"/>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418"/>
        </w:tabs>
        <w:ind w:left="1418" w:hanging="851"/>
      </w:pPr>
      <w:rPr>
        <w:rFonts w:hint="default"/>
      </w:rPr>
    </w:lvl>
    <w:lvl w:ilvl="3">
      <w:start w:val="1"/>
      <w:numFmt w:val="decimal"/>
      <w:pStyle w:val="Heading4"/>
      <w:lvlText w:val="%1.%2.%3.%4."/>
      <w:lvlJc w:val="left"/>
      <w:pPr>
        <w:tabs>
          <w:tab w:val="num" w:pos="2552"/>
        </w:tabs>
        <w:ind w:left="2552" w:hanging="1134"/>
      </w:pPr>
      <w:rPr>
        <w:rFonts w:hint="default"/>
      </w:rPr>
    </w:lvl>
    <w:lvl w:ilvl="4">
      <w:start w:val="1"/>
      <w:numFmt w:val="decimal"/>
      <w:pStyle w:val="Heading5"/>
      <w:lvlText w:val="%1.%2.%3.%4.%5."/>
      <w:lvlJc w:val="left"/>
      <w:pPr>
        <w:tabs>
          <w:tab w:val="num" w:pos="3969"/>
        </w:tabs>
        <w:ind w:left="3969" w:hanging="1417"/>
      </w:pPr>
      <w:rPr>
        <w:rFonts w:hint="default"/>
      </w:rPr>
    </w:lvl>
    <w:lvl w:ilvl="5">
      <w:start w:val="1"/>
      <w:numFmt w:val="decimal"/>
      <w:pStyle w:val="Heading6"/>
      <w:lvlText w:val="%1.%2.%3.%4.%5.%6."/>
      <w:lvlJc w:val="left"/>
      <w:pPr>
        <w:tabs>
          <w:tab w:val="num" w:pos="5103"/>
        </w:tabs>
        <w:ind w:left="5103" w:hanging="1134"/>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6BBC4901"/>
    <w:multiLevelType w:val="hybridMultilevel"/>
    <w:tmpl w:val="FD6CD866"/>
    <w:styleLink w:val="ImportedStyle3"/>
    <w:lvl w:ilvl="0" w:tplc="7A882286">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F0FA3028">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6825246">
      <w:start w:val="1"/>
      <w:numFmt w:val="decimal"/>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979A714A">
      <w:start w:val="1"/>
      <w:numFmt w:val="decimal"/>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939EB9F6">
      <w:start w:val="1"/>
      <w:numFmt w:val="decimal"/>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C9F655D0">
      <w:start w:val="1"/>
      <w:numFmt w:val="decimal"/>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84AC4F88">
      <w:start w:val="1"/>
      <w:numFmt w:val="decimal"/>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ADAAC154">
      <w:start w:val="1"/>
      <w:numFmt w:val="decimal"/>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D74922C">
      <w:start w:val="1"/>
      <w:numFmt w:val="decimal"/>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09B3EC7"/>
    <w:multiLevelType w:val="hybridMultilevel"/>
    <w:tmpl w:val="C4BA928A"/>
    <w:lvl w:ilvl="0" w:tplc="33E07012">
      <w:start w:val="1"/>
      <w:numFmt w:val="decimal"/>
      <w:pStyle w:val="AppendixHeading"/>
      <w:lvlText w:val="Appendix %1"/>
      <w:lvlJc w:val="center"/>
      <w:pPr>
        <w:ind w:left="709"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4A57C0"/>
    <w:multiLevelType w:val="hybridMultilevel"/>
    <w:tmpl w:val="FD6CD866"/>
    <w:numStyleLink w:val="ImportedStyle3"/>
  </w:abstractNum>
  <w:abstractNum w:abstractNumId="18" w15:restartNumberingAfterBreak="0">
    <w:nsid w:val="7D0A2C6C"/>
    <w:multiLevelType w:val="multilevel"/>
    <w:tmpl w:val="D36EDDEC"/>
    <w:lvl w:ilvl="0">
      <w:start w:val="1"/>
      <w:numFmt w:val="decimal"/>
      <w:pStyle w:val="Schedule-Level1"/>
      <w:lvlText w:val="%1."/>
      <w:lvlJc w:val="left"/>
      <w:pPr>
        <w:ind w:left="567" w:hanging="567"/>
      </w:pPr>
      <w:rPr>
        <w:rFonts w:ascii="Arial" w:hAnsi="Arial" w:hint="default"/>
        <w:sz w:val="20"/>
      </w:rPr>
    </w:lvl>
    <w:lvl w:ilvl="1">
      <w:start w:val="1"/>
      <w:numFmt w:val="decimal"/>
      <w:pStyle w:val="Schedule-Level2"/>
      <w:lvlText w:val="%1.%2."/>
      <w:lvlJc w:val="left"/>
      <w:pPr>
        <w:ind w:left="567" w:hanging="567"/>
      </w:pPr>
      <w:rPr>
        <w:rFonts w:hint="default"/>
      </w:rPr>
    </w:lvl>
    <w:lvl w:ilvl="2">
      <w:start w:val="1"/>
      <w:numFmt w:val="decimal"/>
      <w:pStyle w:val="Schedule-Level3"/>
      <w:lvlText w:val="%1.%2.%3."/>
      <w:lvlJc w:val="left"/>
      <w:pPr>
        <w:ind w:left="1418" w:hanging="851"/>
      </w:pPr>
      <w:rPr>
        <w:rFonts w:hint="default"/>
      </w:rPr>
    </w:lvl>
    <w:lvl w:ilvl="3">
      <w:start w:val="1"/>
      <w:numFmt w:val="decimal"/>
      <w:pStyle w:val="Schedule-Level4"/>
      <w:lvlText w:val="%1.%2.%3.%4."/>
      <w:lvlJc w:val="left"/>
      <w:pPr>
        <w:ind w:left="2552" w:hanging="1134"/>
      </w:pPr>
      <w:rPr>
        <w:rFonts w:hint="default"/>
      </w:rPr>
    </w:lvl>
    <w:lvl w:ilvl="4">
      <w:start w:val="1"/>
      <w:numFmt w:val="decimal"/>
      <w:pStyle w:val="Schedule-Level5"/>
      <w:lvlText w:val="%1.%2.%3.%4.%5."/>
      <w:lvlJc w:val="left"/>
      <w:pPr>
        <w:ind w:left="3969" w:hanging="1417"/>
      </w:pPr>
      <w:rPr>
        <w:rFonts w:hint="default"/>
      </w:rPr>
    </w:lvl>
    <w:lvl w:ilvl="5">
      <w:start w:val="1"/>
      <w:numFmt w:val="decimal"/>
      <w:pStyle w:val="Schedule-Level6"/>
      <w:lvlText w:val="%1.%2.%3.%4.%5.%6."/>
      <w:lvlJc w:val="left"/>
      <w:pPr>
        <w:tabs>
          <w:tab w:val="num" w:pos="5103"/>
        </w:tabs>
        <w:ind w:left="5103" w:hanging="113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7D435277"/>
    <w:multiLevelType w:val="multilevel"/>
    <w:tmpl w:val="60DA1C76"/>
    <w:lvl w:ilvl="0">
      <w:start w:val="1"/>
      <w:numFmt w:val="lowerLetter"/>
      <w:pStyle w:val="Definition-Level1a"/>
      <w:lvlText w:val="(%1)"/>
      <w:lvlJc w:val="left"/>
      <w:pPr>
        <w:tabs>
          <w:tab w:val="num" w:pos="425"/>
        </w:tabs>
        <w:ind w:left="425" w:hanging="425"/>
      </w:pPr>
      <w:rPr>
        <w:rFonts w:hint="default"/>
      </w:rPr>
    </w:lvl>
    <w:lvl w:ilvl="1">
      <w:start w:val="1"/>
      <w:numFmt w:val="lowerRoman"/>
      <w:pStyle w:val="Definition-Level2i"/>
      <w:lvlText w:val="(%2)"/>
      <w:lvlJc w:val="left"/>
      <w:pPr>
        <w:tabs>
          <w:tab w:val="num" w:pos="851"/>
        </w:tabs>
        <w:ind w:left="851" w:hanging="426"/>
      </w:pPr>
      <w:rPr>
        <w:rFonts w:hint="default"/>
      </w:rPr>
    </w:lvl>
    <w:lvl w:ilvl="2">
      <w:start w:val="1"/>
      <w:numFmt w:val="upperLetter"/>
      <w:pStyle w:val="Definition-Level3A"/>
      <w:lvlText w:val="(%3)"/>
      <w:lvlJc w:val="left"/>
      <w:pPr>
        <w:tabs>
          <w:tab w:val="num" w:pos="1276"/>
        </w:tabs>
        <w:ind w:left="1276" w:hanging="425"/>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num w:numId="1" w16cid:durableId="597297746">
    <w:abstractNumId w:val="13"/>
  </w:num>
  <w:num w:numId="2" w16cid:durableId="1026174463">
    <w:abstractNumId w:val="11"/>
    <w:lvlOverride w:ilvl="0">
      <w:lvl w:ilvl="0" w:tplc="538C9DF6">
        <w:start w:val="1"/>
        <w:numFmt w:val="decimal"/>
        <w:lvlText w:val="(%1)"/>
        <w:lvlJc w:val="left"/>
        <w:pPr>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3" w16cid:durableId="1089277880">
    <w:abstractNumId w:val="8"/>
  </w:num>
  <w:num w:numId="4" w16cid:durableId="556742201">
    <w:abstractNumId w:val="2"/>
  </w:num>
  <w:num w:numId="5" w16cid:durableId="1483503520">
    <w:abstractNumId w:val="15"/>
  </w:num>
  <w:num w:numId="6" w16cid:durableId="548882053">
    <w:abstractNumId w:val="17"/>
  </w:num>
  <w:num w:numId="7" w16cid:durableId="938365682">
    <w:abstractNumId w:val="4"/>
  </w:num>
  <w:num w:numId="8" w16cid:durableId="673537330">
    <w:abstractNumId w:val="14"/>
  </w:num>
  <w:num w:numId="9" w16cid:durableId="1297955109">
    <w:abstractNumId w:val="3"/>
  </w:num>
  <w:num w:numId="10" w16cid:durableId="1894657708">
    <w:abstractNumId w:val="10"/>
  </w:num>
  <w:num w:numId="11" w16cid:durableId="1669136877">
    <w:abstractNumId w:val="1"/>
  </w:num>
  <w:num w:numId="12" w16cid:durableId="774443844">
    <w:abstractNumId w:val="12"/>
  </w:num>
  <w:num w:numId="13" w16cid:durableId="1474592491">
    <w:abstractNumId w:val="7"/>
  </w:num>
  <w:num w:numId="14" w16cid:durableId="745346658">
    <w:abstractNumId w:val="19"/>
  </w:num>
  <w:num w:numId="15" w16cid:durableId="1967419664">
    <w:abstractNumId w:val="16"/>
  </w:num>
  <w:num w:numId="16" w16cid:durableId="1243368195">
    <w:abstractNumId w:val="18"/>
  </w:num>
  <w:num w:numId="17" w16cid:durableId="2059238609">
    <w:abstractNumId w:val="6"/>
  </w:num>
  <w:num w:numId="18" w16cid:durableId="1937663732">
    <w:abstractNumId w:val="5"/>
  </w:num>
  <w:num w:numId="19" w16cid:durableId="5258747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8683551">
    <w:abstractNumId w:val="9"/>
  </w:num>
  <w:num w:numId="21" w16cid:durableId="961426657">
    <w:abstractNumId w:val="0"/>
  </w:num>
  <w:num w:numId="22" w16cid:durableId="1179001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76530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38899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01839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05"/>
    <w:rsid w:val="00014B5D"/>
    <w:rsid w:val="000465BA"/>
    <w:rsid w:val="0005794F"/>
    <w:rsid w:val="00063997"/>
    <w:rsid w:val="00070CF1"/>
    <w:rsid w:val="000810F4"/>
    <w:rsid w:val="0008395B"/>
    <w:rsid w:val="00090FD2"/>
    <w:rsid w:val="000A0989"/>
    <w:rsid w:val="000A0F9E"/>
    <w:rsid w:val="000A377A"/>
    <w:rsid w:val="000A3E81"/>
    <w:rsid w:val="000A4DD6"/>
    <w:rsid w:val="000B39C6"/>
    <w:rsid w:val="000D0A17"/>
    <w:rsid w:val="000E0841"/>
    <w:rsid w:val="000F2982"/>
    <w:rsid w:val="000F3807"/>
    <w:rsid w:val="001001E1"/>
    <w:rsid w:val="0010523E"/>
    <w:rsid w:val="0011013F"/>
    <w:rsid w:val="00141C72"/>
    <w:rsid w:val="0015016D"/>
    <w:rsid w:val="00154911"/>
    <w:rsid w:val="00154E0C"/>
    <w:rsid w:val="00155D0D"/>
    <w:rsid w:val="00157528"/>
    <w:rsid w:val="00157559"/>
    <w:rsid w:val="00163E37"/>
    <w:rsid w:val="00186EBA"/>
    <w:rsid w:val="00191407"/>
    <w:rsid w:val="00196F91"/>
    <w:rsid w:val="001C4BCE"/>
    <w:rsid w:val="001F01C1"/>
    <w:rsid w:val="002104D9"/>
    <w:rsid w:val="00215545"/>
    <w:rsid w:val="00224D74"/>
    <w:rsid w:val="00225C4D"/>
    <w:rsid w:val="002264A5"/>
    <w:rsid w:val="00235FCD"/>
    <w:rsid w:val="00250FD8"/>
    <w:rsid w:val="00257A2C"/>
    <w:rsid w:val="00273964"/>
    <w:rsid w:val="00277F9F"/>
    <w:rsid w:val="002A3B69"/>
    <w:rsid w:val="002B18D0"/>
    <w:rsid w:val="002D2E99"/>
    <w:rsid w:val="002E4136"/>
    <w:rsid w:val="0030504D"/>
    <w:rsid w:val="00312C32"/>
    <w:rsid w:val="00315CA0"/>
    <w:rsid w:val="00326A00"/>
    <w:rsid w:val="00333B04"/>
    <w:rsid w:val="00340766"/>
    <w:rsid w:val="00343B96"/>
    <w:rsid w:val="00344005"/>
    <w:rsid w:val="00356405"/>
    <w:rsid w:val="0036417E"/>
    <w:rsid w:val="00391FE5"/>
    <w:rsid w:val="003A05D2"/>
    <w:rsid w:val="003A4F40"/>
    <w:rsid w:val="003B0068"/>
    <w:rsid w:val="003B7C0D"/>
    <w:rsid w:val="003C738A"/>
    <w:rsid w:val="003D1E66"/>
    <w:rsid w:val="003D2E0E"/>
    <w:rsid w:val="003D4448"/>
    <w:rsid w:val="003E2515"/>
    <w:rsid w:val="003E2E04"/>
    <w:rsid w:val="003F41FE"/>
    <w:rsid w:val="003F7203"/>
    <w:rsid w:val="00406091"/>
    <w:rsid w:val="004112E8"/>
    <w:rsid w:val="0043647F"/>
    <w:rsid w:val="004414A3"/>
    <w:rsid w:val="00450800"/>
    <w:rsid w:val="00470285"/>
    <w:rsid w:val="00471819"/>
    <w:rsid w:val="0047311A"/>
    <w:rsid w:val="0047789E"/>
    <w:rsid w:val="00486E13"/>
    <w:rsid w:val="004A6F93"/>
    <w:rsid w:val="004C75F7"/>
    <w:rsid w:val="004D7CE0"/>
    <w:rsid w:val="004E7369"/>
    <w:rsid w:val="004E7508"/>
    <w:rsid w:val="00540F43"/>
    <w:rsid w:val="005430E0"/>
    <w:rsid w:val="005741E9"/>
    <w:rsid w:val="00584D14"/>
    <w:rsid w:val="005876C6"/>
    <w:rsid w:val="0059308B"/>
    <w:rsid w:val="00597C9D"/>
    <w:rsid w:val="005A70BA"/>
    <w:rsid w:val="005A7F4C"/>
    <w:rsid w:val="005D0CE3"/>
    <w:rsid w:val="005D1DEA"/>
    <w:rsid w:val="005D450B"/>
    <w:rsid w:val="005D5500"/>
    <w:rsid w:val="005D574F"/>
    <w:rsid w:val="005E2E9D"/>
    <w:rsid w:val="005E3386"/>
    <w:rsid w:val="005E3699"/>
    <w:rsid w:val="005E5337"/>
    <w:rsid w:val="005F6BA2"/>
    <w:rsid w:val="00600128"/>
    <w:rsid w:val="006102DC"/>
    <w:rsid w:val="00612CC4"/>
    <w:rsid w:val="00620DEF"/>
    <w:rsid w:val="006333EB"/>
    <w:rsid w:val="006504A9"/>
    <w:rsid w:val="00651E59"/>
    <w:rsid w:val="0065706A"/>
    <w:rsid w:val="00657951"/>
    <w:rsid w:val="00660759"/>
    <w:rsid w:val="0067513F"/>
    <w:rsid w:val="00680651"/>
    <w:rsid w:val="00693F01"/>
    <w:rsid w:val="006A1B8A"/>
    <w:rsid w:val="006A3599"/>
    <w:rsid w:val="006B08FA"/>
    <w:rsid w:val="006B7885"/>
    <w:rsid w:val="006C450A"/>
    <w:rsid w:val="006C6548"/>
    <w:rsid w:val="006D5376"/>
    <w:rsid w:val="006D6D91"/>
    <w:rsid w:val="006E3BC5"/>
    <w:rsid w:val="007060D6"/>
    <w:rsid w:val="00716AEF"/>
    <w:rsid w:val="0073276B"/>
    <w:rsid w:val="00732870"/>
    <w:rsid w:val="00732C0F"/>
    <w:rsid w:val="00736897"/>
    <w:rsid w:val="00743512"/>
    <w:rsid w:val="00751735"/>
    <w:rsid w:val="00772380"/>
    <w:rsid w:val="007A4755"/>
    <w:rsid w:val="007B4640"/>
    <w:rsid w:val="007C0B69"/>
    <w:rsid w:val="007D108C"/>
    <w:rsid w:val="007D2D8C"/>
    <w:rsid w:val="007D5CAE"/>
    <w:rsid w:val="007F0103"/>
    <w:rsid w:val="007F6F29"/>
    <w:rsid w:val="00804E27"/>
    <w:rsid w:val="00823F50"/>
    <w:rsid w:val="00833AAE"/>
    <w:rsid w:val="00836725"/>
    <w:rsid w:val="0083678E"/>
    <w:rsid w:val="008463DC"/>
    <w:rsid w:val="0086220D"/>
    <w:rsid w:val="008702CC"/>
    <w:rsid w:val="008A2F97"/>
    <w:rsid w:val="008C2569"/>
    <w:rsid w:val="008E2265"/>
    <w:rsid w:val="00911ABA"/>
    <w:rsid w:val="0091562E"/>
    <w:rsid w:val="00924776"/>
    <w:rsid w:val="009274F6"/>
    <w:rsid w:val="0093242D"/>
    <w:rsid w:val="00935200"/>
    <w:rsid w:val="0094375A"/>
    <w:rsid w:val="0096384F"/>
    <w:rsid w:val="009719F9"/>
    <w:rsid w:val="00981844"/>
    <w:rsid w:val="00995ECA"/>
    <w:rsid w:val="009A79BA"/>
    <w:rsid w:val="009B0DDB"/>
    <w:rsid w:val="009C5E87"/>
    <w:rsid w:val="009E574B"/>
    <w:rsid w:val="00A17472"/>
    <w:rsid w:val="00A23531"/>
    <w:rsid w:val="00A32D1A"/>
    <w:rsid w:val="00A55599"/>
    <w:rsid w:val="00A562F3"/>
    <w:rsid w:val="00A654CA"/>
    <w:rsid w:val="00A71100"/>
    <w:rsid w:val="00A765DD"/>
    <w:rsid w:val="00A836B0"/>
    <w:rsid w:val="00A93503"/>
    <w:rsid w:val="00AA2EA2"/>
    <w:rsid w:val="00AB2086"/>
    <w:rsid w:val="00AB50A7"/>
    <w:rsid w:val="00AB5205"/>
    <w:rsid w:val="00AB7C79"/>
    <w:rsid w:val="00AF4998"/>
    <w:rsid w:val="00B011DA"/>
    <w:rsid w:val="00B01257"/>
    <w:rsid w:val="00B267E9"/>
    <w:rsid w:val="00B31875"/>
    <w:rsid w:val="00B37649"/>
    <w:rsid w:val="00B52EAD"/>
    <w:rsid w:val="00B576B0"/>
    <w:rsid w:val="00B66FC2"/>
    <w:rsid w:val="00B70B44"/>
    <w:rsid w:val="00B7411E"/>
    <w:rsid w:val="00B842C2"/>
    <w:rsid w:val="00B85884"/>
    <w:rsid w:val="00BB335F"/>
    <w:rsid w:val="00BD43E7"/>
    <w:rsid w:val="00BF408E"/>
    <w:rsid w:val="00C10CF2"/>
    <w:rsid w:val="00C15314"/>
    <w:rsid w:val="00C64393"/>
    <w:rsid w:val="00C770E5"/>
    <w:rsid w:val="00C90D84"/>
    <w:rsid w:val="00C95A05"/>
    <w:rsid w:val="00CA5EE7"/>
    <w:rsid w:val="00CB2FF5"/>
    <w:rsid w:val="00CB33C1"/>
    <w:rsid w:val="00CC3784"/>
    <w:rsid w:val="00CD576B"/>
    <w:rsid w:val="00CE1AA5"/>
    <w:rsid w:val="00CE76B8"/>
    <w:rsid w:val="00D009DB"/>
    <w:rsid w:val="00D02982"/>
    <w:rsid w:val="00D13FCF"/>
    <w:rsid w:val="00D16004"/>
    <w:rsid w:val="00D46940"/>
    <w:rsid w:val="00D52A45"/>
    <w:rsid w:val="00D617AB"/>
    <w:rsid w:val="00D627FF"/>
    <w:rsid w:val="00D660A6"/>
    <w:rsid w:val="00D67496"/>
    <w:rsid w:val="00D76649"/>
    <w:rsid w:val="00D77E4E"/>
    <w:rsid w:val="00D80B57"/>
    <w:rsid w:val="00D82107"/>
    <w:rsid w:val="00D906B5"/>
    <w:rsid w:val="00D91A36"/>
    <w:rsid w:val="00DA69EE"/>
    <w:rsid w:val="00DB3327"/>
    <w:rsid w:val="00DC2698"/>
    <w:rsid w:val="00DE3960"/>
    <w:rsid w:val="00DE61BC"/>
    <w:rsid w:val="00E220DF"/>
    <w:rsid w:val="00E306B2"/>
    <w:rsid w:val="00E3292D"/>
    <w:rsid w:val="00E36A9D"/>
    <w:rsid w:val="00E40FAB"/>
    <w:rsid w:val="00E554D3"/>
    <w:rsid w:val="00E62801"/>
    <w:rsid w:val="00E74A4B"/>
    <w:rsid w:val="00E777E0"/>
    <w:rsid w:val="00E82D0D"/>
    <w:rsid w:val="00E94B73"/>
    <w:rsid w:val="00EC142D"/>
    <w:rsid w:val="00ED7D3C"/>
    <w:rsid w:val="00EE188F"/>
    <w:rsid w:val="00EE5588"/>
    <w:rsid w:val="00EF7216"/>
    <w:rsid w:val="00F04F6C"/>
    <w:rsid w:val="00F12B0C"/>
    <w:rsid w:val="00F1713F"/>
    <w:rsid w:val="00F26209"/>
    <w:rsid w:val="00F342DD"/>
    <w:rsid w:val="00F44CE9"/>
    <w:rsid w:val="00F66260"/>
    <w:rsid w:val="00F82ED2"/>
    <w:rsid w:val="00FA02E3"/>
    <w:rsid w:val="00FA5CFE"/>
    <w:rsid w:val="00FA69E7"/>
    <w:rsid w:val="00FB2362"/>
    <w:rsid w:val="00FB2FDF"/>
    <w:rsid w:val="00FF35B4"/>
    <w:rsid w:val="00FF5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8C528"/>
  <w15:chartTrackingRefBased/>
  <w15:docId w15:val="{059EB980-5A03-4C98-B396-0829FBA1E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A05"/>
    <w:pPr>
      <w:spacing w:after="120" w:line="300" w:lineRule="auto"/>
    </w:pPr>
    <w:rPr>
      <w:sz w:val="20"/>
      <w:szCs w:val="24"/>
    </w:rPr>
  </w:style>
  <w:style w:type="paragraph" w:styleId="Heading1">
    <w:name w:val="heading 1"/>
    <w:basedOn w:val="Normal"/>
    <w:next w:val="afterhead1"/>
    <w:link w:val="Heading1Char"/>
    <w:qFormat/>
    <w:rsid w:val="00C95A05"/>
    <w:pPr>
      <w:keepNext/>
      <w:numPr>
        <w:numId w:val="19"/>
      </w:numPr>
      <w:outlineLvl w:val="0"/>
    </w:pPr>
    <w:rPr>
      <w:b/>
    </w:rPr>
  </w:style>
  <w:style w:type="paragraph" w:styleId="Heading2">
    <w:name w:val="heading 2"/>
    <w:basedOn w:val="Heading1"/>
    <w:next w:val="afterhead2"/>
    <w:link w:val="Heading2Char"/>
    <w:qFormat/>
    <w:rsid w:val="00C95A05"/>
    <w:pPr>
      <w:keepNext w:val="0"/>
      <w:numPr>
        <w:ilvl w:val="1"/>
      </w:numPr>
      <w:outlineLvl w:val="1"/>
    </w:pPr>
    <w:rPr>
      <w:b w:val="0"/>
      <w:szCs w:val="20"/>
    </w:rPr>
  </w:style>
  <w:style w:type="paragraph" w:styleId="Heading3">
    <w:name w:val="heading 3"/>
    <w:basedOn w:val="Heading2"/>
    <w:next w:val="afterhead3"/>
    <w:link w:val="Heading3Char"/>
    <w:qFormat/>
    <w:rsid w:val="00C95A05"/>
    <w:pPr>
      <w:numPr>
        <w:ilvl w:val="2"/>
      </w:numPr>
      <w:outlineLvl w:val="2"/>
    </w:pPr>
  </w:style>
  <w:style w:type="paragraph" w:styleId="Heading4">
    <w:name w:val="heading 4"/>
    <w:basedOn w:val="Heading3"/>
    <w:next w:val="afterhead4"/>
    <w:link w:val="Heading4Char"/>
    <w:qFormat/>
    <w:rsid w:val="00C95A05"/>
    <w:pPr>
      <w:numPr>
        <w:ilvl w:val="3"/>
      </w:numPr>
      <w:outlineLvl w:val="3"/>
    </w:pPr>
  </w:style>
  <w:style w:type="paragraph" w:styleId="Heading5">
    <w:name w:val="heading 5"/>
    <w:basedOn w:val="Heading4"/>
    <w:next w:val="afterhead5"/>
    <w:link w:val="Heading5Char"/>
    <w:qFormat/>
    <w:rsid w:val="00C95A05"/>
    <w:pPr>
      <w:numPr>
        <w:ilvl w:val="4"/>
      </w:numPr>
      <w:tabs>
        <w:tab w:val="left" w:pos="4536"/>
      </w:tabs>
      <w:outlineLvl w:val="4"/>
    </w:pPr>
  </w:style>
  <w:style w:type="paragraph" w:styleId="Heading6">
    <w:name w:val="heading 6"/>
    <w:basedOn w:val="Heading5"/>
    <w:next w:val="afterhead6"/>
    <w:link w:val="Heading6Char"/>
    <w:qFormat/>
    <w:rsid w:val="00C95A05"/>
    <w:pPr>
      <w:numPr>
        <w:ilvl w:val="5"/>
      </w:numPr>
      <w:outlineLvl w:val="5"/>
    </w:pPr>
  </w:style>
  <w:style w:type="paragraph" w:styleId="Heading7">
    <w:name w:val="heading 7"/>
    <w:basedOn w:val="Heading6"/>
    <w:next w:val="Normal"/>
    <w:link w:val="Heading7Char"/>
    <w:qFormat/>
    <w:rsid w:val="00C95A05"/>
    <w:pPr>
      <w:numPr>
        <w:ilvl w:val="6"/>
      </w:numPr>
      <w:outlineLvl w:val="6"/>
    </w:pPr>
    <w:rPr>
      <w:sz w:val="22"/>
    </w:rPr>
  </w:style>
  <w:style w:type="paragraph" w:styleId="Heading8">
    <w:name w:val="heading 8"/>
    <w:basedOn w:val="Heading7"/>
    <w:next w:val="Normal"/>
    <w:link w:val="Heading8Char"/>
    <w:qFormat/>
    <w:rsid w:val="00C95A05"/>
    <w:pPr>
      <w:numPr>
        <w:ilvl w:val="7"/>
      </w:numPr>
      <w:outlineLvl w:val="7"/>
    </w:pPr>
    <w:rPr>
      <w:sz w:val="20"/>
    </w:rPr>
  </w:style>
  <w:style w:type="paragraph" w:styleId="Heading9">
    <w:name w:val="heading 9"/>
    <w:basedOn w:val="Heading8"/>
    <w:next w:val="Normal"/>
    <w:link w:val="Heading9Char"/>
    <w:qFormat/>
    <w:rsid w:val="00C95A05"/>
    <w:pPr>
      <w:numPr>
        <w:ilvl w:val="8"/>
        <w:numId w:val="1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5A05"/>
    <w:rPr>
      <w:b/>
      <w:sz w:val="20"/>
      <w:szCs w:val="24"/>
    </w:rPr>
  </w:style>
  <w:style w:type="character" w:customStyle="1" w:styleId="Heading2Char">
    <w:name w:val="Heading 2 Char"/>
    <w:link w:val="Heading2"/>
    <w:rsid w:val="00C95A05"/>
    <w:rPr>
      <w:sz w:val="20"/>
      <w:szCs w:val="20"/>
    </w:rPr>
  </w:style>
  <w:style w:type="character" w:customStyle="1" w:styleId="Heading3Char">
    <w:name w:val="Heading 3 Char"/>
    <w:link w:val="Heading3"/>
    <w:rsid w:val="00C95A05"/>
    <w:rPr>
      <w:sz w:val="20"/>
      <w:szCs w:val="20"/>
    </w:rPr>
  </w:style>
  <w:style w:type="character" w:customStyle="1" w:styleId="Heading4Char">
    <w:name w:val="Heading 4 Char"/>
    <w:link w:val="Heading4"/>
    <w:rsid w:val="00C95A05"/>
    <w:rPr>
      <w:sz w:val="20"/>
      <w:szCs w:val="20"/>
    </w:rPr>
  </w:style>
  <w:style w:type="character" w:customStyle="1" w:styleId="Heading5Char">
    <w:name w:val="Heading 5 Char"/>
    <w:link w:val="Heading5"/>
    <w:rsid w:val="00C95A05"/>
    <w:rPr>
      <w:sz w:val="20"/>
      <w:szCs w:val="20"/>
    </w:rPr>
  </w:style>
  <w:style w:type="character" w:customStyle="1" w:styleId="Heading6Char">
    <w:name w:val="Heading 6 Char"/>
    <w:link w:val="Heading6"/>
    <w:rsid w:val="00C95A05"/>
    <w:rPr>
      <w:sz w:val="20"/>
      <w:szCs w:val="20"/>
    </w:rPr>
  </w:style>
  <w:style w:type="character" w:customStyle="1" w:styleId="Heading7Char">
    <w:name w:val="Heading 7 Char"/>
    <w:link w:val="Heading7"/>
    <w:rsid w:val="00C95A05"/>
    <w:rPr>
      <w:szCs w:val="20"/>
    </w:rPr>
  </w:style>
  <w:style w:type="character" w:customStyle="1" w:styleId="Heading8Char">
    <w:name w:val="Heading 8 Char"/>
    <w:link w:val="Heading8"/>
    <w:rsid w:val="00C95A05"/>
    <w:rPr>
      <w:sz w:val="20"/>
      <w:szCs w:val="20"/>
    </w:rPr>
  </w:style>
  <w:style w:type="character" w:customStyle="1" w:styleId="Heading9Char">
    <w:name w:val="Heading 9 Char"/>
    <w:link w:val="Heading9"/>
    <w:rsid w:val="00C95A05"/>
    <w:rPr>
      <w:sz w:val="20"/>
      <w:szCs w:val="20"/>
    </w:rPr>
  </w:style>
  <w:style w:type="paragraph" w:styleId="Title">
    <w:name w:val="Title"/>
    <w:basedOn w:val="Normal"/>
    <w:next w:val="Normal"/>
    <w:link w:val="TitleChar"/>
    <w:uiPriority w:val="10"/>
    <w:rsid w:val="00C95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C95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C95A05"/>
    <w:pPr>
      <w:spacing w:before="160"/>
      <w:jc w:val="center"/>
    </w:pPr>
    <w:rPr>
      <w:i/>
      <w:iCs/>
      <w:color w:val="404040" w:themeColor="text1" w:themeTint="BF"/>
    </w:rPr>
  </w:style>
  <w:style w:type="character" w:customStyle="1" w:styleId="QuoteChar">
    <w:name w:val="Quote Char"/>
    <w:basedOn w:val="DefaultParagraphFont"/>
    <w:link w:val="Quote"/>
    <w:uiPriority w:val="29"/>
    <w:rsid w:val="00C95A05"/>
    <w:rPr>
      <w:i/>
      <w:iCs/>
      <w:color w:val="404040" w:themeColor="text1" w:themeTint="BF"/>
    </w:rPr>
  </w:style>
  <w:style w:type="paragraph" w:styleId="ListParagraph">
    <w:name w:val="List Paragraph"/>
    <w:basedOn w:val="Normal"/>
    <w:rsid w:val="00C95A05"/>
    <w:pPr>
      <w:ind w:left="720"/>
      <w:contextualSpacing/>
    </w:pPr>
  </w:style>
  <w:style w:type="character" w:styleId="IntenseEmphasis">
    <w:name w:val="Intense Emphasis"/>
    <w:basedOn w:val="DefaultParagraphFont"/>
    <w:uiPriority w:val="21"/>
    <w:rsid w:val="00C95A05"/>
    <w:rPr>
      <w:i/>
      <w:iCs/>
      <w:color w:val="0F4761" w:themeColor="accent1" w:themeShade="BF"/>
    </w:rPr>
  </w:style>
  <w:style w:type="paragraph" w:styleId="IntenseQuote">
    <w:name w:val="Intense Quote"/>
    <w:basedOn w:val="Normal"/>
    <w:next w:val="Normal"/>
    <w:link w:val="IntenseQuoteChar"/>
    <w:uiPriority w:val="30"/>
    <w:rsid w:val="00C95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A05"/>
    <w:rPr>
      <w:i/>
      <w:iCs/>
      <w:color w:val="0F4761" w:themeColor="accent1" w:themeShade="BF"/>
    </w:rPr>
  </w:style>
  <w:style w:type="character" w:styleId="IntenseReference">
    <w:name w:val="Intense Reference"/>
    <w:basedOn w:val="DefaultParagraphFont"/>
    <w:uiPriority w:val="32"/>
    <w:rsid w:val="00C95A05"/>
    <w:rPr>
      <w:b/>
      <w:bCs/>
      <w:smallCaps/>
      <w:color w:val="0F4761" w:themeColor="accent1" w:themeShade="BF"/>
      <w:spacing w:val="5"/>
    </w:rPr>
  </w:style>
  <w:style w:type="paragraph" w:customStyle="1" w:styleId="Default">
    <w:name w:val="Default"/>
    <w:rsid w:val="00C95A05"/>
    <w:rPr>
      <w:rFonts w:cs="Arial Unicode MS"/>
      <w:color w:val="000000"/>
      <w:sz w:val="24"/>
      <w:szCs w:val="24"/>
      <w:u w:color="000000"/>
      <w:lang w:val="en-US" w:eastAsia="en-GB"/>
      <w14:textOutline w14:w="0" w14:cap="flat" w14:cmpd="sng" w14:algn="ctr">
        <w14:noFill/>
        <w14:prstDash w14:val="solid"/>
        <w14:bevel/>
      </w14:textOutline>
    </w:rPr>
  </w:style>
  <w:style w:type="numbering" w:customStyle="1" w:styleId="ImportedStyle1">
    <w:name w:val="Imported Style 1"/>
    <w:rsid w:val="00C95A05"/>
    <w:pPr>
      <w:numPr>
        <w:numId w:val="1"/>
      </w:numPr>
    </w:pPr>
  </w:style>
  <w:style w:type="numbering" w:customStyle="1" w:styleId="ImportedStyle2">
    <w:name w:val="Imported Style 2"/>
    <w:rsid w:val="00C95A05"/>
    <w:pPr>
      <w:numPr>
        <w:numId w:val="3"/>
      </w:numPr>
    </w:pPr>
  </w:style>
  <w:style w:type="numbering" w:customStyle="1" w:styleId="ImportedStyle3">
    <w:name w:val="Imported Style 3"/>
    <w:rsid w:val="00C95A05"/>
    <w:pPr>
      <w:numPr>
        <w:numId w:val="5"/>
      </w:numPr>
    </w:pPr>
  </w:style>
  <w:style w:type="paragraph" w:customStyle="1" w:styleId="indent2">
    <w:name w:val="indent2"/>
    <w:rsid w:val="00C95A05"/>
    <w:pPr>
      <w:tabs>
        <w:tab w:val="left" w:pos="720"/>
        <w:tab w:val="left" w:pos="1440"/>
        <w:tab w:val="left" w:pos="2160"/>
        <w:tab w:val="left" w:pos="3240"/>
      </w:tabs>
      <w:ind w:left="1440" w:hanging="1440"/>
    </w:pPr>
    <w:rPr>
      <w:rFonts w:eastAsia="Arial" w:cs="Arial"/>
      <w:color w:val="000000"/>
      <w:u w:color="000000"/>
      <w:lang w:val="en-US" w:eastAsia="en-GB"/>
    </w:rPr>
  </w:style>
  <w:style w:type="paragraph" w:customStyle="1" w:styleId="Body">
    <w:name w:val="Body"/>
    <w:rsid w:val="00C95A05"/>
    <w:pPr>
      <w:spacing w:before="160"/>
    </w:pPr>
    <w:rPr>
      <w:rFonts w:ascii="Helvetica Neue" w:hAnsi="Helvetica Neue" w:cs="Arial Unicode MS"/>
      <w:color w:val="000000"/>
      <w:sz w:val="24"/>
      <w:szCs w:val="24"/>
      <w:lang w:val="en-US" w:eastAsia="en-GB"/>
      <w14:textOutline w14:w="0" w14:cap="flat" w14:cmpd="sng" w14:algn="ctr">
        <w14:noFill/>
        <w14:prstDash w14:val="solid"/>
        <w14:bevel/>
      </w14:textOutline>
    </w:rPr>
  </w:style>
  <w:style w:type="paragraph" w:customStyle="1" w:styleId="afterhead1">
    <w:name w:val="afterhead1"/>
    <w:basedOn w:val="Normal"/>
    <w:qFormat/>
    <w:rsid w:val="00C95A05"/>
    <w:pPr>
      <w:tabs>
        <w:tab w:val="left" w:pos="851"/>
      </w:tabs>
      <w:ind w:left="567"/>
    </w:pPr>
  </w:style>
  <w:style w:type="paragraph" w:customStyle="1" w:styleId="afterhead2">
    <w:name w:val="afterhead2"/>
    <w:basedOn w:val="afterhead1"/>
    <w:qFormat/>
    <w:rsid w:val="00C95A05"/>
  </w:style>
  <w:style w:type="paragraph" w:customStyle="1" w:styleId="afterhead3">
    <w:name w:val="afterhead3"/>
    <w:basedOn w:val="afterhead2"/>
    <w:qFormat/>
    <w:rsid w:val="00C95A05"/>
    <w:pPr>
      <w:tabs>
        <w:tab w:val="clear" w:pos="851"/>
        <w:tab w:val="left" w:pos="1843"/>
      </w:tabs>
      <w:ind w:left="1418"/>
    </w:pPr>
  </w:style>
  <w:style w:type="paragraph" w:customStyle="1" w:styleId="afterhead4">
    <w:name w:val="afterhead4"/>
    <w:basedOn w:val="afterhead3"/>
    <w:qFormat/>
    <w:rsid w:val="00C95A05"/>
    <w:pPr>
      <w:tabs>
        <w:tab w:val="clear" w:pos="1843"/>
        <w:tab w:val="left" w:pos="3119"/>
      </w:tabs>
      <w:ind w:left="2552"/>
    </w:pPr>
  </w:style>
  <w:style w:type="paragraph" w:customStyle="1" w:styleId="afterhead5">
    <w:name w:val="afterhead5"/>
    <w:basedOn w:val="afterhead4"/>
    <w:qFormat/>
    <w:rsid w:val="00C95A05"/>
    <w:pPr>
      <w:tabs>
        <w:tab w:val="clear" w:pos="3119"/>
        <w:tab w:val="left" w:pos="4394"/>
      </w:tabs>
      <w:ind w:left="3969"/>
    </w:pPr>
  </w:style>
  <w:style w:type="paragraph" w:customStyle="1" w:styleId="Background">
    <w:name w:val="Background"/>
    <w:basedOn w:val="Normal"/>
    <w:qFormat/>
    <w:rsid w:val="00C95A05"/>
    <w:pPr>
      <w:numPr>
        <w:numId w:val="18"/>
      </w:numPr>
    </w:pPr>
  </w:style>
  <w:style w:type="paragraph" w:customStyle="1" w:styleId="Parties">
    <w:name w:val="Parties"/>
    <w:basedOn w:val="Normal"/>
    <w:qFormat/>
    <w:rsid w:val="00C95A05"/>
    <w:pPr>
      <w:numPr>
        <w:numId w:val="9"/>
      </w:numPr>
    </w:pPr>
  </w:style>
  <w:style w:type="paragraph" w:customStyle="1" w:styleId="Recitals">
    <w:name w:val="Recitals"/>
    <w:basedOn w:val="Normal"/>
    <w:qFormat/>
    <w:rsid w:val="00C95A05"/>
    <w:pPr>
      <w:numPr>
        <w:numId w:val="10"/>
      </w:numPr>
    </w:pPr>
  </w:style>
  <w:style w:type="paragraph" w:customStyle="1" w:styleId="Schedule-Level1">
    <w:name w:val="Schedule - Level 1"/>
    <w:basedOn w:val="Normal"/>
    <w:qFormat/>
    <w:rsid w:val="00C95A05"/>
    <w:pPr>
      <w:numPr>
        <w:numId w:val="16"/>
      </w:numPr>
    </w:pPr>
  </w:style>
  <w:style w:type="paragraph" w:customStyle="1" w:styleId="Schedule-Level2">
    <w:name w:val="Schedule - Level 2"/>
    <w:basedOn w:val="Schedule-Level1"/>
    <w:qFormat/>
    <w:rsid w:val="00C95A05"/>
    <w:pPr>
      <w:numPr>
        <w:ilvl w:val="1"/>
      </w:numPr>
    </w:pPr>
  </w:style>
  <w:style w:type="paragraph" w:customStyle="1" w:styleId="Schedule-Level3">
    <w:name w:val="Schedule - Level 3"/>
    <w:basedOn w:val="Schedule-Level2"/>
    <w:qFormat/>
    <w:rsid w:val="00C95A05"/>
    <w:pPr>
      <w:numPr>
        <w:ilvl w:val="2"/>
      </w:numPr>
    </w:pPr>
  </w:style>
  <w:style w:type="paragraph" w:customStyle="1" w:styleId="Schedule-Level4">
    <w:name w:val="Schedule - Level 4"/>
    <w:basedOn w:val="Schedule-Level3"/>
    <w:qFormat/>
    <w:rsid w:val="00C95A05"/>
    <w:pPr>
      <w:numPr>
        <w:ilvl w:val="3"/>
      </w:numPr>
    </w:pPr>
  </w:style>
  <w:style w:type="paragraph" w:customStyle="1" w:styleId="ScheduleHeading">
    <w:name w:val="Schedule Heading"/>
    <w:basedOn w:val="Normal"/>
    <w:next w:val="Normal"/>
    <w:qFormat/>
    <w:rsid w:val="00C95A05"/>
    <w:pPr>
      <w:keepNext/>
      <w:jc w:val="center"/>
    </w:pPr>
    <w:rPr>
      <w:b/>
      <w:szCs w:val="20"/>
    </w:rPr>
  </w:style>
  <w:style w:type="paragraph" w:customStyle="1" w:styleId="ScheduleHeading-AutoNumber">
    <w:name w:val="Schedule Heading - Auto Number"/>
    <w:basedOn w:val="Normal"/>
    <w:next w:val="Normal"/>
    <w:qFormat/>
    <w:rsid w:val="00C95A05"/>
    <w:pPr>
      <w:numPr>
        <w:numId w:val="11"/>
      </w:numPr>
      <w:overflowPunct w:val="0"/>
      <w:autoSpaceDE w:val="0"/>
      <w:autoSpaceDN w:val="0"/>
      <w:adjustRightInd w:val="0"/>
      <w:jc w:val="center"/>
      <w:textAlignment w:val="baseline"/>
    </w:pPr>
    <w:rPr>
      <w:b/>
    </w:rPr>
  </w:style>
  <w:style w:type="paragraph" w:customStyle="1" w:styleId="Ash-BulletLevel1">
    <w:name w:val="Ash-Bullet Level 1"/>
    <w:basedOn w:val="Normal"/>
    <w:link w:val="Ash-BulletLevel1Char"/>
    <w:qFormat/>
    <w:rsid w:val="00C95A05"/>
    <w:pPr>
      <w:numPr>
        <w:numId w:val="13"/>
      </w:numPr>
    </w:pPr>
    <w:rPr>
      <w:rFonts w:eastAsia="Times New Roman" w:cs="Arial"/>
      <w:szCs w:val="20"/>
    </w:rPr>
  </w:style>
  <w:style w:type="character" w:customStyle="1" w:styleId="Ash-BulletLevel1Char">
    <w:name w:val="Ash-Bullet Level 1 Char"/>
    <w:link w:val="Ash-BulletLevel1"/>
    <w:rsid w:val="00C95A05"/>
    <w:rPr>
      <w:rFonts w:eastAsia="Times New Roman" w:cs="Arial"/>
      <w:sz w:val="20"/>
      <w:szCs w:val="20"/>
    </w:rPr>
  </w:style>
  <w:style w:type="paragraph" w:customStyle="1" w:styleId="PartHeading-AutoNumber">
    <w:name w:val="Part Heading - Auto Number"/>
    <w:basedOn w:val="Normal"/>
    <w:next w:val="Normal"/>
    <w:qFormat/>
    <w:rsid w:val="00C95A05"/>
    <w:pPr>
      <w:numPr>
        <w:numId w:val="12"/>
      </w:numPr>
      <w:jc w:val="center"/>
    </w:pPr>
  </w:style>
  <w:style w:type="paragraph" w:customStyle="1" w:styleId="TableBody">
    <w:name w:val="Table Body"/>
    <w:basedOn w:val="Normal"/>
    <w:qFormat/>
    <w:rsid w:val="00C95A05"/>
    <w:pPr>
      <w:spacing w:before="60" w:after="60"/>
    </w:pPr>
    <w:rPr>
      <w:lang w:eastAsia="en-GB"/>
    </w:rPr>
  </w:style>
  <w:style w:type="paragraph" w:customStyle="1" w:styleId="TableHeading">
    <w:name w:val="Table Heading"/>
    <w:basedOn w:val="Normal"/>
    <w:next w:val="Normal"/>
    <w:qFormat/>
    <w:rsid w:val="00C95A05"/>
    <w:pPr>
      <w:spacing w:before="60" w:after="60"/>
    </w:pPr>
    <w:rPr>
      <w:b/>
      <w:lang w:eastAsia="en-GB"/>
    </w:rPr>
  </w:style>
  <w:style w:type="paragraph" w:customStyle="1" w:styleId="Ash-BulletLevel2">
    <w:name w:val="Ash-Bullet Level 2"/>
    <w:basedOn w:val="Ash-BulletLevel1"/>
    <w:link w:val="Ash-BulletLevel2Char"/>
    <w:qFormat/>
    <w:rsid w:val="00C95A05"/>
    <w:pPr>
      <w:numPr>
        <w:ilvl w:val="1"/>
      </w:numPr>
    </w:pPr>
  </w:style>
  <w:style w:type="character" w:customStyle="1" w:styleId="Ash-BulletLevel2Char">
    <w:name w:val="Ash-Bullet Level 2 Char"/>
    <w:basedOn w:val="Ash-BulletLevel1Char"/>
    <w:link w:val="Ash-BulletLevel2"/>
    <w:rsid w:val="00C95A05"/>
    <w:rPr>
      <w:rFonts w:eastAsia="Times New Roman" w:cs="Arial"/>
      <w:sz w:val="20"/>
      <w:szCs w:val="20"/>
    </w:rPr>
  </w:style>
  <w:style w:type="paragraph" w:customStyle="1" w:styleId="Ash-BulletLevel3">
    <w:name w:val="Ash-Bullet Level 3"/>
    <w:basedOn w:val="Ash-BulletLevel2"/>
    <w:link w:val="Ash-BulletLevel3Char"/>
    <w:qFormat/>
    <w:rsid w:val="00C95A05"/>
    <w:pPr>
      <w:numPr>
        <w:ilvl w:val="2"/>
      </w:numPr>
    </w:pPr>
  </w:style>
  <w:style w:type="character" w:customStyle="1" w:styleId="Ash-BulletLevel3Char">
    <w:name w:val="Ash-Bullet Level 3 Char"/>
    <w:basedOn w:val="Ash-BulletLevel2Char"/>
    <w:link w:val="Ash-BulletLevel3"/>
    <w:rsid w:val="00C95A05"/>
    <w:rPr>
      <w:rFonts w:eastAsia="Times New Roman" w:cs="Arial"/>
      <w:sz w:val="20"/>
      <w:szCs w:val="20"/>
    </w:rPr>
  </w:style>
  <w:style w:type="paragraph" w:customStyle="1" w:styleId="Ash-FrontPage">
    <w:name w:val="Ash-Front Page"/>
    <w:basedOn w:val="Normal"/>
    <w:qFormat/>
    <w:rsid w:val="00C95A05"/>
    <w:pPr>
      <w:spacing w:before="120"/>
      <w:jc w:val="center"/>
    </w:pPr>
    <w:rPr>
      <w:rFonts w:ascii="Arial Bold" w:hAnsi="Arial Bold"/>
      <w:b/>
      <w:szCs w:val="22"/>
    </w:rPr>
  </w:style>
  <w:style w:type="paragraph" w:customStyle="1" w:styleId="ContentsHeader">
    <w:name w:val="Contents Header"/>
    <w:basedOn w:val="Normal"/>
    <w:next w:val="Normal"/>
    <w:qFormat/>
    <w:rsid w:val="00C95A05"/>
    <w:pPr>
      <w:jc w:val="center"/>
    </w:pPr>
    <w:rPr>
      <w:rFonts w:ascii="Arial Bold" w:hAnsi="Arial Bold"/>
      <w:b/>
    </w:rPr>
  </w:style>
  <w:style w:type="paragraph" w:customStyle="1" w:styleId="Ash-Footer">
    <w:name w:val="Ash-Footer"/>
    <w:basedOn w:val="Normal"/>
    <w:qFormat/>
    <w:rsid w:val="00C95A05"/>
    <w:pPr>
      <w:tabs>
        <w:tab w:val="right" w:pos="9061"/>
      </w:tabs>
      <w:jc w:val="right"/>
    </w:pPr>
    <w:rPr>
      <w:sz w:val="16"/>
    </w:rPr>
  </w:style>
  <w:style w:type="paragraph" w:customStyle="1" w:styleId="Definition-Level1a">
    <w:name w:val="Definition - Level 1 (a)"/>
    <w:basedOn w:val="Normal"/>
    <w:qFormat/>
    <w:rsid w:val="00C95A05"/>
    <w:pPr>
      <w:numPr>
        <w:numId w:val="14"/>
      </w:numPr>
    </w:pPr>
    <w:rPr>
      <w:rFonts w:cs="Arial"/>
    </w:rPr>
  </w:style>
  <w:style w:type="paragraph" w:customStyle="1" w:styleId="DefinitionTerm">
    <w:name w:val="Definition Term"/>
    <w:basedOn w:val="Normal"/>
    <w:qFormat/>
    <w:rsid w:val="00C95A05"/>
    <w:pPr>
      <w:ind w:left="567"/>
      <w:jc w:val="left"/>
    </w:pPr>
    <w:rPr>
      <w:b/>
    </w:rPr>
  </w:style>
  <w:style w:type="paragraph" w:customStyle="1" w:styleId="Definition">
    <w:name w:val="Definition"/>
    <w:basedOn w:val="Normal"/>
    <w:qFormat/>
    <w:rsid w:val="00C95A05"/>
  </w:style>
  <w:style w:type="paragraph" w:customStyle="1" w:styleId="Definition-Level2i">
    <w:name w:val="Definition - Level 2 (i)"/>
    <w:basedOn w:val="Definition-Level1a"/>
    <w:qFormat/>
    <w:rsid w:val="00C95A05"/>
    <w:pPr>
      <w:numPr>
        <w:ilvl w:val="1"/>
      </w:numPr>
    </w:pPr>
  </w:style>
  <w:style w:type="paragraph" w:customStyle="1" w:styleId="Definition-Level3A">
    <w:name w:val="Definition - Level 3 (A)"/>
    <w:basedOn w:val="Definition-Level2i"/>
    <w:qFormat/>
    <w:rsid w:val="00C95A05"/>
    <w:pPr>
      <w:numPr>
        <w:ilvl w:val="2"/>
      </w:numPr>
    </w:pPr>
    <w:rPr>
      <w:lang w:eastAsia="en-GB"/>
    </w:rPr>
  </w:style>
  <w:style w:type="paragraph" w:customStyle="1" w:styleId="IntroHeading">
    <w:name w:val="Intro Heading"/>
    <w:basedOn w:val="Normal"/>
    <w:next w:val="Normal"/>
    <w:link w:val="IntroHeadingChar"/>
    <w:qFormat/>
    <w:rsid w:val="00C95A05"/>
    <w:pPr>
      <w:tabs>
        <w:tab w:val="left" w:pos="1418"/>
        <w:tab w:val="left" w:pos="3261"/>
      </w:tabs>
    </w:pPr>
    <w:rPr>
      <w:rFonts w:ascii="Arial Bold" w:hAnsi="Arial Bold"/>
      <w:b/>
    </w:rPr>
  </w:style>
  <w:style w:type="character" w:customStyle="1" w:styleId="IntroHeadingChar">
    <w:name w:val="Intro Heading Char"/>
    <w:basedOn w:val="DefaultParagraphFont"/>
    <w:link w:val="IntroHeading"/>
    <w:rsid w:val="00C95A05"/>
    <w:rPr>
      <w:rFonts w:ascii="Arial Bold" w:hAnsi="Arial Bold"/>
      <w:b/>
      <w:sz w:val="20"/>
      <w:szCs w:val="24"/>
    </w:rPr>
  </w:style>
  <w:style w:type="paragraph" w:customStyle="1" w:styleId="AppendixHeading">
    <w:name w:val="Appendix Heading"/>
    <w:basedOn w:val="ListParagraph"/>
    <w:next w:val="Normal"/>
    <w:qFormat/>
    <w:rsid w:val="00C95A05"/>
    <w:pPr>
      <w:numPr>
        <w:numId w:val="15"/>
      </w:numPr>
      <w:contextualSpacing w:val="0"/>
      <w:jc w:val="center"/>
    </w:pPr>
    <w:rPr>
      <w:rFonts w:ascii="Arial Bold" w:hAnsi="Arial Bold"/>
      <w:b/>
    </w:rPr>
  </w:style>
  <w:style w:type="paragraph" w:customStyle="1" w:styleId="Appendix-Level1">
    <w:name w:val="Appendix - Level 1"/>
    <w:basedOn w:val="Normal"/>
    <w:qFormat/>
    <w:rsid w:val="00C95A05"/>
    <w:pPr>
      <w:numPr>
        <w:numId w:val="17"/>
      </w:numPr>
    </w:pPr>
  </w:style>
  <w:style w:type="paragraph" w:customStyle="1" w:styleId="Appendix-Level2">
    <w:name w:val="Appendix - Level 2"/>
    <w:basedOn w:val="Appendix-Level1"/>
    <w:qFormat/>
    <w:rsid w:val="00C95A05"/>
    <w:pPr>
      <w:numPr>
        <w:ilvl w:val="1"/>
      </w:numPr>
    </w:pPr>
  </w:style>
  <w:style w:type="paragraph" w:customStyle="1" w:styleId="Appendix-Level3">
    <w:name w:val="Appendix - Level 3"/>
    <w:basedOn w:val="Appendix-Level2"/>
    <w:qFormat/>
    <w:rsid w:val="00C95A05"/>
    <w:pPr>
      <w:numPr>
        <w:ilvl w:val="2"/>
      </w:numPr>
    </w:pPr>
  </w:style>
  <w:style w:type="paragraph" w:customStyle="1" w:styleId="Appendix-Level4">
    <w:name w:val="Appendix - Level 4"/>
    <w:basedOn w:val="Appendix-Level3"/>
    <w:qFormat/>
    <w:rsid w:val="00C95A05"/>
    <w:pPr>
      <w:numPr>
        <w:ilvl w:val="3"/>
      </w:numPr>
      <w:tabs>
        <w:tab w:val="clear" w:pos="2552"/>
      </w:tabs>
    </w:pPr>
  </w:style>
  <w:style w:type="paragraph" w:customStyle="1" w:styleId="afterhead6">
    <w:name w:val="afterhead6"/>
    <w:basedOn w:val="afterhead5"/>
    <w:qFormat/>
    <w:rsid w:val="00C95A05"/>
    <w:pPr>
      <w:ind w:left="5103"/>
    </w:pPr>
  </w:style>
  <w:style w:type="paragraph" w:customStyle="1" w:styleId="Schedule-Level5">
    <w:name w:val="Schedule - Level 5"/>
    <w:basedOn w:val="Schedule-Level4"/>
    <w:qFormat/>
    <w:rsid w:val="00C95A05"/>
    <w:pPr>
      <w:numPr>
        <w:ilvl w:val="4"/>
      </w:numPr>
    </w:pPr>
  </w:style>
  <w:style w:type="paragraph" w:customStyle="1" w:styleId="Schedule-Level6">
    <w:name w:val="Schedule - Level 6"/>
    <w:basedOn w:val="Schedule-Level5"/>
    <w:qFormat/>
    <w:rsid w:val="00C95A05"/>
    <w:pPr>
      <w:numPr>
        <w:ilvl w:val="5"/>
      </w:numPr>
    </w:pPr>
  </w:style>
  <w:style w:type="paragraph" w:customStyle="1" w:styleId="Appendix-Level5">
    <w:name w:val="Appendix - Level 5"/>
    <w:basedOn w:val="Appendix-Level4"/>
    <w:qFormat/>
    <w:rsid w:val="00C95A05"/>
    <w:pPr>
      <w:numPr>
        <w:ilvl w:val="4"/>
      </w:numPr>
    </w:pPr>
  </w:style>
  <w:style w:type="paragraph" w:customStyle="1" w:styleId="Appendix-Level6">
    <w:name w:val="Appendix - Level 6"/>
    <w:basedOn w:val="Appendix-Level5"/>
    <w:qFormat/>
    <w:rsid w:val="00C95A05"/>
    <w:pPr>
      <w:numPr>
        <w:ilvl w:val="5"/>
      </w:numPr>
    </w:pPr>
  </w:style>
  <w:style w:type="paragraph" w:customStyle="1" w:styleId="Background2">
    <w:name w:val="Background 2"/>
    <w:basedOn w:val="Background"/>
    <w:qFormat/>
    <w:rsid w:val="00C95A05"/>
    <w:pPr>
      <w:numPr>
        <w:ilvl w:val="1"/>
      </w:numPr>
    </w:pPr>
  </w:style>
  <w:style w:type="paragraph" w:customStyle="1" w:styleId="Background3">
    <w:name w:val="Background 3"/>
    <w:basedOn w:val="Background2"/>
    <w:qFormat/>
    <w:rsid w:val="00C95A05"/>
    <w:pPr>
      <w:numPr>
        <w:ilvl w:val="2"/>
      </w:numPr>
    </w:pPr>
  </w:style>
  <w:style w:type="paragraph" w:styleId="TOC1">
    <w:name w:val="toc 1"/>
    <w:basedOn w:val="Normal"/>
    <w:next w:val="Normal"/>
    <w:uiPriority w:val="39"/>
    <w:qFormat/>
    <w:rsid w:val="00C95A05"/>
    <w:pPr>
      <w:tabs>
        <w:tab w:val="left" w:pos="567"/>
        <w:tab w:val="right" w:leader="dot" w:pos="9063"/>
      </w:tabs>
      <w:spacing w:before="120"/>
    </w:pPr>
  </w:style>
  <w:style w:type="paragraph" w:styleId="TOC2">
    <w:name w:val="toc 2"/>
    <w:basedOn w:val="TOC1"/>
    <w:next w:val="Normal"/>
    <w:uiPriority w:val="39"/>
    <w:qFormat/>
    <w:rsid w:val="00C95A05"/>
    <w:pPr>
      <w:ind w:left="567"/>
    </w:pPr>
  </w:style>
  <w:style w:type="table" w:styleId="TableGrid">
    <w:name w:val="Table Grid"/>
    <w:basedOn w:val="TableNormal"/>
    <w:uiPriority w:val="39"/>
    <w:rsid w:val="00C9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6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4A5"/>
    <w:rPr>
      <w:sz w:val="20"/>
      <w:szCs w:val="24"/>
    </w:rPr>
  </w:style>
  <w:style w:type="paragraph" w:styleId="Footer">
    <w:name w:val="footer"/>
    <w:basedOn w:val="Normal"/>
    <w:link w:val="FooterChar"/>
    <w:uiPriority w:val="99"/>
    <w:unhideWhenUsed/>
    <w:qFormat/>
    <w:rsid w:val="00226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4A5"/>
    <w:rPr>
      <w:sz w:val="20"/>
      <w:szCs w:val="24"/>
    </w:rPr>
  </w:style>
  <w:style w:type="paragraph" w:styleId="ListNumber3">
    <w:name w:val="List Number 3"/>
    <w:basedOn w:val="Normal"/>
    <w:semiHidden/>
    <w:rsid w:val="00196F91"/>
    <w:pPr>
      <w:numPr>
        <w:numId w:val="21"/>
      </w:numPr>
      <w:tabs>
        <w:tab w:val="clear" w:pos="926"/>
      </w:tabs>
      <w:spacing w:after="0" w:line="240" w:lineRule="auto"/>
      <w:ind w:left="0" w:firstLine="0"/>
      <w:jc w:val="left"/>
    </w:pPr>
    <w:rPr>
      <w:rFonts w:eastAsia="Times New Roman" w:cs="Times New Roman"/>
      <w:szCs w:val="20"/>
    </w:rPr>
  </w:style>
  <w:style w:type="paragraph" w:styleId="BodyText">
    <w:name w:val="Body Text"/>
    <w:basedOn w:val="Normal"/>
    <w:link w:val="BodyTextChar"/>
    <w:semiHidden/>
    <w:rsid w:val="00196F91"/>
    <w:pPr>
      <w:spacing w:after="230" w:line="240" w:lineRule="auto"/>
      <w:jc w:val="left"/>
    </w:pPr>
    <w:rPr>
      <w:rFonts w:eastAsia="Times New Roman" w:cs="Times New Roman"/>
      <w:szCs w:val="20"/>
    </w:rPr>
  </w:style>
  <w:style w:type="character" w:customStyle="1" w:styleId="BodyTextChar">
    <w:name w:val="Body Text Char"/>
    <w:basedOn w:val="DefaultParagraphFont"/>
    <w:link w:val="BodyText"/>
    <w:semiHidden/>
    <w:rsid w:val="00196F91"/>
    <w:rPr>
      <w:rFonts w:eastAsia="Times New Roman" w:cs="Times New Roman"/>
      <w:sz w:val="20"/>
      <w:szCs w:val="20"/>
    </w:rPr>
  </w:style>
  <w:style w:type="paragraph" w:customStyle="1" w:styleId="BodyText1">
    <w:name w:val="Body Text 1"/>
    <w:basedOn w:val="BodyText"/>
    <w:rsid w:val="00196F91"/>
    <w:pPr>
      <w:ind w:left="709"/>
    </w:pPr>
  </w:style>
  <w:style w:type="paragraph" w:customStyle="1" w:styleId="Address">
    <w:name w:val="Address"/>
    <w:basedOn w:val="Normal"/>
    <w:rsid w:val="00196F91"/>
    <w:pPr>
      <w:spacing w:after="0" w:line="240" w:lineRule="auto"/>
      <w:jc w:val="left"/>
    </w:pPr>
    <w:rPr>
      <w:rFonts w:eastAsia="Times New Roman" w:cs="Times New Roman"/>
      <w:b/>
      <w:sz w:val="18"/>
      <w:szCs w:val="20"/>
    </w:rPr>
  </w:style>
  <w:style w:type="paragraph" w:styleId="Revision">
    <w:name w:val="Revision"/>
    <w:hidden/>
    <w:uiPriority w:val="99"/>
    <w:semiHidden/>
    <w:rsid w:val="00E220DF"/>
    <w:pPr>
      <w:jc w:val="left"/>
    </w:pPr>
    <w:rPr>
      <w:sz w:val="20"/>
      <w:szCs w:val="24"/>
    </w:rPr>
  </w:style>
  <w:style w:type="character" w:styleId="CommentReference">
    <w:name w:val="annotation reference"/>
    <w:basedOn w:val="DefaultParagraphFont"/>
    <w:uiPriority w:val="99"/>
    <w:semiHidden/>
    <w:unhideWhenUsed/>
    <w:rsid w:val="003D1E66"/>
    <w:rPr>
      <w:sz w:val="16"/>
      <w:szCs w:val="16"/>
    </w:rPr>
  </w:style>
  <w:style w:type="paragraph" w:styleId="CommentText">
    <w:name w:val="annotation text"/>
    <w:basedOn w:val="Normal"/>
    <w:link w:val="CommentTextChar"/>
    <w:uiPriority w:val="99"/>
    <w:unhideWhenUsed/>
    <w:rsid w:val="003D1E66"/>
    <w:pPr>
      <w:spacing w:line="240" w:lineRule="auto"/>
    </w:pPr>
    <w:rPr>
      <w:szCs w:val="20"/>
    </w:rPr>
  </w:style>
  <w:style w:type="character" w:customStyle="1" w:styleId="CommentTextChar">
    <w:name w:val="Comment Text Char"/>
    <w:basedOn w:val="DefaultParagraphFont"/>
    <w:link w:val="CommentText"/>
    <w:uiPriority w:val="99"/>
    <w:rsid w:val="003D1E66"/>
    <w:rPr>
      <w:sz w:val="20"/>
      <w:szCs w:val="20"/>
    </w:rPr>
  </w:style>
  <w:style w:type="paragraph" w:styleId="CommentSubject">
    <w:name w:val="annotation subject"/>
    <w:basedOn w:val="CommentText"/>
    <w:next w:val="CommentText"/>
    <w:link w:val="CommentSubjectChar"/>
    <w:uiPriority w:val="99"/>
    <w:semiHidden/>
    <w:unhideWhenUsed/>
    <w:rsid w:val="003D1E66"/>
    <w:rPr>
      <w:b/>
      <w:bCs/>
    </w:rPr>
  </w:style>
  <w:style w:type="character" w:customStyle="1" w:styleId="CommentSubjectChar">
    <w:name w:val="Comment Subject Char"/>
    <w:basedOn w:val="CommentTextChar"/>
    <w:link w:val="CommentSubject"/>
    <w:uiPriority w:val="99"/>
    <w:semiHidden/>
    <w:rsid w:val="003D1E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ACTIVE!48389683.1</documentid>
  <senderid>D.MOORS@ASHFORDS.CO.UK</senderid>
  <senderemail>D.MOORS@ASHFORDS.CO.UK</senderemail>
  <lastmodified>2026-04-13T15:31:00.0000000+01:00</lastmodified>
  <database>ACTIVE</database>
</properties>
</file>

<file path=customXml/itemProps1.xml><?xml version="1.0" encoding="utf-8"?>
<ds:datastoreItem xmlns:ds="http://schemas.openxmlformats.org/officeDocument/2006/customXml" ds:itemID="{E64ED936-B09C-44B7-83C5-EB1B3535B2E5}">
  <ds:schemaRefs>
    <ds:schemaRef ds:uri="http://schemas.openxmlformats.org/officeDocument/2006/bibliography"/>
  </ds:schemaRefs>
</ds:datastoreItem>
</file>

<file path=customXml/itemProps2.xml><?xml version="1.0" encoding="utf-8"?>
<ds:datastoreItem xmlns:ds="http://schemas.openxmlformats.org/officeDocument/2006/customXml" ds:itemID="{3410C189-D798-4880-A23D-DD4693B8EBB7}">
  <ds:schemaRefs>
    <ds:schemaRef ds:uri="http://www.imanage.com/work/xmlschema"/>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2228</Words>
  <Characters>11296</Characters>
  <Application>Microsoft Office Word</Application>
  <DocSecurity>0</DocSecurity>
  <Lines>403</Lines>
  <Paragraphs>177</Paragraphs>
  <ScaleCrop>false</ScaleCrop>
  <HeadingPairs>
    <vt:vector size="2" baseType="variant">
      <vt:variant>
        <vt:lpstr>Title</vt:lpstr>
      </vt:variant>
      <vt:variant>
        <vt:i4>1</vt:i4>
      </vt:variant>
    </vt:vector>
  </HeadingPairs>
  <TitlesOfParts>
    <vt:vector size="1" baseType="lpstr">
      <vt:lpstr/>
    </vt:vector>
  </TitlesOfParts>
  <Company>Ashfords LLP</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Moors, Duncan</dc:creator>
  <cp:keywords/>
  <dc:description/>
  <cp:lastModifiedBy>Samuel Smith</cp:lastModifiedBy>
  <cp:revision>2</cp:revision>
  <dcterms:created xsi:type="dcterms:W3CDTF">2026-08-06T12:40:00Z</dcterms:created>
  <dcterms:modified xsi:type="dcterms:W3CDTF">2026-08-06T12:40:00Z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fords.SOS~AuthorFullName">
    <vt:lpwstr>&lt;&lt; Ashfords.SOS~AuthorFullName &gt;&gt;</vt:lpwstr>
  </property>
  <property fmtid="{D5CDD505-2E9C-101B-9397-08002B2CF9AE}" pid="3" name="Ashfords.SOS~AuthorUsername">
    <vt:lpwstr>&lt;&lt; Ashfords.SOS~AuthorUsername &gt;&gt;</vt:lpwstr>
  </property>
  <property fmtid="{D5CDD505-2E9C-101B-9397-08002B2CF9AE}" pid="4" name="Ashfords.SOS~AuthorEmail">
    <vt:lpwstr>&lt;&lt; Ashfords.SOS~AuthorEmail &gt;&gt;</vt:lpwstr>
  </property>
  <property fmtid="{D5CDD505-2E9C-101B-9397-08002B2CF9AE}" pid="5" name="Ashfords.SOS~AuthorJobTitle">
    <vt:lpwstr>&lt;&lt; Ashfords.SOS~AuthorJobTitle &gt;&gt;</vt:lpwstr>
  </property>
  <property fmtid="{D5CDD505-2E9C-101B-9397-08002B2CF9AE}" pid="6" name="Ashfords.SOS~AuthorPhone">
    <vt:lpwstr>&lt;&lt; Ashfords.SOS~AuthorPhone &gt;&gt;</vt:lpwstr>
  </property>
  <property fmtid="{D5CDD505-2E9C-101B-9397-08002B2CF9AE}" pid="7" name="Ashfords.SOS~AuthorMobile">
    <vt:lpwstr>&lt;&lt; Ashfords.SOS~AuthorMobile &gt;&gt;</vt:lpwstr>
  </property>
  <property fmtid="{D5CDD505-2E9C-101B-9397-08002B2CF9AE}" pid="8" name="Ashfords.SOS~AuthorFax">
    <vt:lpwstr>&lt;&lt; Ashfords.SOS~AuthorFax &gt;&gt;</vt:lpwstr>
  </property>
  <property fmtid="{D5CDD505-2E9C-101B-9397-08002B2CF9AE}" pid="9" name="iManage~custom1">
    <vt:lpwstr>&lt;&lt; iManage~custom1 &gt;&gt;</vt:lpwstr>
  </property>
  <property fmtid="{D5CDD505-2E9C-101B-9397-08002B2CF9AE}" pid="10" name="iManage~custom1Description">
    <vt:lpwstr>&lt;&lt; iManage~custom1Description &gt;&gt;</vt:lpwstr>
  </property>
  <property fmtid="{D5CDD505-2E9C-101B-9397-08002B2CF9AE}" pid="11" name="iManage~custom2">
    <vt:lpwstr>&lt;&lt; iManage~custom2 &gt;&gt;</vt:lpwstr>
  </property>
  <property fmtid="{D5CDD505-2E9C-101B-9397-08002B2CF9AE}" pid="12" name="iManage~custom2Description">
    <vt:lpwstr>&lt;&lt; iManage~custom2Description &gt;&gt;</vt:lpwstr>
  </property>
  <property fmtid="{D5CDD505-2E9C-101B-9397-08002B2CF9AE}" pid="13" name="iManage~custom3">
    <vt:lpwstr>&lt;&lt; iManage~custom3 &gt;&gt;</vt:lpwstr>
  </property>
  <property fmtid="{D5CDD505-2E9C-101B-9397-08002B2CF9AE}" pid="14" name="iManage~custom3Description">
    <vt:lpwstr>&lt;&lt; iManage~custom3Description &gt;&gt;</vt:lpwstr>
  </property>
  <property fmtid="{D5CDD505-2E9C-101B-9397-08002B2CF9AE}" pid="15" name="iManage~custom4">
    <vt:lpwstr>&lt;&lt; iManage~custom4 &gt;&gt;</vt:lpwstr>
  </property>
  <property fmtid="{D5CDD505-2E9C-101B-9397-08002B2CF9AE}" pid="16" name="iManage~custom4Description">
    <vt:lpwstr>&lt;&lt; iManage~custom4Description &gt;&gt;</vt:lpwstr>
  </property>
  <property fmtid="{D5CDD505-2E9C-101B-9397-08002B2CF9AE}" pid="17" name="iManage~custom5">
    <vt:lpwstr>&lt;&lt; iManage~custom5 &gt;&gt;</vt:lpwstr>
  </property>
  <property fmtid="{D5CDD505-2E9C-101B-9397-08002B2CF9AE}" pid="18" name="iManage~custom5Description">
    <vt:lpwstr>&lt;&lt; iManage~custom5Description &gt;&gt;</vt:lpwstr>
  </property>
  <property fmtid="{D5CDD505-2E9C-101B-9397-08002B2CF9AE}" pid="19" name="iManage~custom6">
    <vt:lpwstr>&lt;&lt; iManage~custom6 &gt;&gt;</vt:lpwstr>
  </property>
  <property fmtid="{D5CDD505-2E9C-101B-9397-08002B2CF9AE}" pid="20" name="iManage~custom6Description">
    <vt:lpwstr>&lt;&lt; iManage~custom6Description &gt;&gt;</vt:lpwstr>
  </property>
  <property fmtid="{D5CDD505-2E9C-101B-9397-08002B2CF9AE}" pid="21" name="iManage~custom7">
    <vt:lpwstr>&lt;&lt; iManage~custom7 &gt;&gt;</vt:lpwstr>
  </property>
  <property fmtid="{D5CDD505-2E9C-101B-9397-08002B2CF9AE}" pid="22" name="iManage~custom7Description">
    <vt:lpwstr>&lt;&lt; iManage~custom7Description &gt;&gt;</vt:lpwstr>
  </property>
  <property fmtid="{D5CDD505-2E9C-101B-9397-08002B2CF9AE}" pid="23" name="iManage~custom8">
    <vt:lpwstr>&lt;&lt; iManage~custom8 &gt;&gt;</vt:lpwstr>
  </property>
  <property fmtid="{D5CDD505-2E9C-101B-9397-08002B2CF9AE}" pid="24" name="iManage~custom8Description">
    <vt:lpwstr>&lt;&lt; iManage~custom8Description &gt;&gt;</vt:lpwstr>
  </property>
  <property fmtid="{D5CDD505-2E9C-101B-9397-08002B2CF9AE}" pid="25" name="iManage~custom9">
    <vt:lpwstr>&lt;&lt; iManage~custom9 &gt;&gt;</vt:lpwstr>
  </property>
  <property fmtid="{D5CDD505-2E9C-101B-9397-08002B2CF9AE}" pid="26" name="iManage~custom9Description">
    <vt:lpwstr>&lt;&lt; iManage~custom9Description &gt;&gt;</vt:lpwstr>
  </property>
  <property fmtid="{D5CDD505-2E9C-101B-9397-08002B2CF9AE}" pid="27" name="iManage~custom10">
    <vt:lpwstr>&lt;&lt; iManage~custom10 &gt;&gt;</vt:lpwstr>
  </property>
  <property fmtid="{D5CDD505-2E9C-101B-9397-08002B2CF9AE}" pid="28" name="iManage~custom10Description">
    <vt:lpwstr>&lt;&lt; iManage~custom10Description &gt;&gt;</vt:lpwstr>
  </property>
  <property fmtid="{D5CDD505-2E9C-101B-9397-08002B2CF9AE}" pid="29" name="iManage~custom11">
    <vt:lpwstr>&lt;&lt; iManage~custom11 &gt;&gt;</vt:lpwstr>
  </property>
  <property fmtid="{D5CDD505-2E9C-101B-9397-08002B2CF9AE}" pid="30" name="iManage~custom11Description">
    <vt:lpwstr>&lt;&lt; iManage~custom11Description &gt;&gt;</vt:lpwstr>
  </property>
  <property fmtid="{D5CDD505-2E9C-101B-9397-08002B2CF9AE}" pid="31" name="iManage~custom12">
    <vt:lpwstr>&lt;&lt; iManage~custom12 &gt;&gt;</vt:lpwstr>
  </property>
  <property fmtid="{D5CDD505-2E9C-101B-9397-08002B2CF9AE}" pid="32" name="iManage~custom12Description">
    <vt:lpwstr>&lt;&lt; iManage~custom12Description &gt;&gt;</vt:lpwstr>
  </property>
  <property fmtid="{D5CDD505-2E9C-101B-9397-08002B2CF9AE}" pid="33" name="iManage~custom13">
    <vt:lpwstr>&lt;&lt; iManage~custom13 &gt;&gt;</vt:lpwstr>
  </property>
  <property fmtid="{D5CDD505-2E9C-101B-9397-08002B2CF9AE}" pid="34" name="iManage~custom14">
    <vt:lpwstr>&lt;&lt; iManage~custom14 &gt;&gt;</vt:lpwstr>
  </property>
  <property fmtid="{D5CDD505-2E9C-101B-9397-08002B2CF9AE}" pid="35" name="iManage~custom15">
    <vt:lpwstr>&lt;&lt; iManage~custom15 &gt;&gt;</vt:lpwstr>
  </property>
  <property fmtid="{D5CDD505-2E9C-101B-9397-08002B2CF9AE}" pid="36" name="iManage~custom16">
    <vt:lpwstr>&lt;&lt; iManage~custom16 &gt;&gt;</vt:lpwstr>
  </property>
  <property fmtid="{D5CDD505-2E9C-101B-9397-08002B2CF9AE}" pid="37" name="iManage~custom17">
    <vt:lpwstr>&lt;&lt; iManage~custom17 &gt;&gt;</vt:lpwstr>
  </property>
  <property fmtid="{D5CDD505-2E9C-101B-9397-08002B2CF9AE}" pid="38" name="iManage~custom18">
    <vt:lpwstr>&lt;&lt; iManage~custom18 &gt;&gt;</vt:lpwstr>
  </property>
  <property fmtid="{D5CDD505-2E9C-101B-9397-08002B2CF9AE}" pid="39" name="iManage~custom19">
    <vt:lpwstr>&lt;&lt; iManage~custom19 &gt;&gt;</vt:lpwstr>
  </property>
  <property fmtid="{D5CDD505-2E9C-101B-9397-08002B2CF9AE}" pid="40" name="iManage~custom20">
    <vt:lpwstr>&lt;&lt; iManage~custom20 &gt;&gt;</vt:lpwstr>
  </property>
  <property fmtid="{D5CDD505-2E9C-101B-9397-08002B2CF9AE}" pid="41" name="iManage~custom21">
    <vt:lpwstr>&lt;&lt; iManage~custom21 &gt;&gt;</vt:lpwstr>
  </property>
  <property fmtid="{D5CDD505-2E9C-101B-9397-08002B2CF9AE}" pid="42" name="iManage~custom22">
    <vt:lpwstr>&lt;&lt; iManage~custom22 &gt;&gt;</vt:lpwstr>
  </property>
  <property fmtid="{D5CDD505-2E9C-101B-9397-08002B2CF9AE}" pid="43" name="iManage~custom23">
    <vt:lpwstr>&lt;&lt; iManage~custom23 &gt;&gt;</vt:lpwstr>
  </property>
  <property fmtid="{D5CDD505-2E9C-101B-9397-08002B2CF9AE}" pid="44" name="iManage~custom24">
    <vt:lpwstr>&lt;&lt; iManage~custom24 &gt;&gt;</vt:lpwstr>
  </property>
  <property fmtid="{D5CDD505-2E9C-101B-9397-08002B2CF9AE}" pid="45" name="iManage~custom25">
    <vt:lpwstr>&lt;&lt; iManage~custom25 &gt;&gt;</vt:lpwstr>
  </property>
  <property fmtid="{D5CDD505-2E9C-101B-9397-08002B2CF9AE}" pid="46" name="iManage~custom26">
    <vt:lpwstr>&lt;&lt; iManage~custom26 &gt;&gt;</vt:lpwstr>
  </property>
  <property fmtid="{D5CDD505-2E9C-101B-9397-08002B2CF9AE}" pid="47" name="iManage~custom27">
    <vt:lpwstr>&lt;&lt; iManage~custom27 &gt;&gt;</vt:lpwstr>
  </property>
  <property fmtid="{D5CDD505-2E9C-101B-9397-08002B2CF9AE}" pid="48" name="iManage~custom28">
    <vt:lpwstr>&lt;&lt; iManage~custom28 &gt;&gt;</vt:lpwstr>
  </property>
  <property fmtid="{D5CDD505-2E9C-101B-9397-08002B2CF9AE}" pid="49" name="iManage~custom29">
    <vt:lpwstr>&lt;&lt; iManage~custom29 &gt;&gt;</vt:lpwstr>
  </property>
  <property fmtid="{D5CDD505-2E9C-101B-9397-08002B2CF9AE}" pid="50" name="iManage~custom29Description">
    <vt:lpwstr>&lt;&lt; iManage~custom29Description &gt;&gt;</vt:lpwstr>
  </property>
  <property fmtid="{D5CDD505-2E9C-101B-9397-08002B2CF9AE}" pid="51" name="iManage~custom30">
    <vt:lpwstr>&lt;&lt; iManage~custom30 &gt;&gt;</vt:lpwstr>
  </property>
  <property fmtid="{D5CDD505-2E9C-101B-9397-08002B2CF9AE}" pid="52" name="iManage~custom30Description">
    <vt:lpwstr>&lt;&lt; iManage~custom30Description &gt;&gt;</vt:lpwstr>
  </property>
  <property fmtid="{D5CDD505-2E9C-101B-9397-08002B2CF9AE}" pid="53" name="iManage~custom31">
    <vt:lpwstr>&lt;&lt; iManage~custom31 &gt;&gt;</vt:lpwstr>
  </property>
  <property fmtid="{D5CDD505-2E9C-101B-9397-08002B2CF9AE}" pid="54" name="iManage~docnum">
    <vt:lpwstr>&lt;&lt; iManage~docnum &gt;&gt;</vt:lpwstr>
  </property>
  <property fmtid="{D5CDD505-2E9C-101B-9397-08002B2CF9AE}" pid="55" name="iManage~docver">
    <vt:lpwstr>&lt;&lt; iManage~docver &gt;&gt;</vt:lpwstr>
  </property>
  <property fmtid="{D5CDD505-2E9C-101B-9397-08002B2CF9AE}" pid="56" name="iManage~author">
    <vt:lpwstr>&lt;&lt; iManage~author &gt;&gt;</vt:lpwstr>
  </property>
  <property fmtid="{D5CDD505-2E9C-101B-9397-08002B2CF9AE}" pid="57" name="FieldManager~TodaysDate">
    <vt:lpwstr>&lt;&lt; FieldManager~TodaysDate &gt;&gt;</vt:lpwstr>
  </property>
  <property fmtid="{D5CDD505-2E9C-101B-9397-08002B2CF9AE}" pid="58" name="ClassificationContentMarkingHeaderShapeIds">
    <vt:lpwstr>7b07ec,6251bbaa,36920bf5</vt:lpwstr>
  </property>
  <property fmtid="{D5CDD505-2E9C-101B-9397-08002B2CF9AE}" pid="59" name="ClassificationContentMarkingHeaderFontProps">
    <vt:lpwstr>#000000,10,Aptos</vt:lpwstr>
  </property>
  <property fmtid="{D5CDD505-2E9C-101B-9397-08002B2CF9AE}" pid="60" name="ClassificationContentMarkingHeaderText">
    <vt:lpwstr>Official</vt:lpwstr>
  </property>
  <property fmtid="{D5CDD505-2E9C-101B-9397-08002B2CF9AE}" pid="61" name="iManageFooter">
    <vt:lpwstr>48389683.1</vt:lpwstr>
  </property>
</Properties>
</file>